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060E9" w14:textId="77777777" w:rsidR="006F32AC" w:rsidRDefault="009336E7">
      <w:pPr>
        <w:spacing w:after="60"/>
        <w:jc w:val="center"/>
      </w:pPr>
      <w:r>
        <w:rPr>
          <w:rFonts w:ascii="Calibri" w:eastAsia="Calibri" w:hAnsi="Calibri" w:cs="Calibri"/>
          <w:b/>
          <w:bCs/>
          <w:color w:val="1F4E79"/>
          <w:sz w:val="36"/>
          <w:szCs w:val="36"/>
        </w:rPr>
        <w:t>PRILOZI</w:t>
      </w:r>
    </w:p>
    <w:p w14:paraId="5E22944C" w14:textId="77777777" w:rsidR="006F32AC" w:rsidRDefault="009336E7">
      <w:pPr>
        <w:spacing w:after="120"/>
      </w:pPr>
      <w:r>
        <w:rPr>
          <w:rFonts w:ascii="Calibri" w:eastAsia="Calibri" w:hAnsi="Calibri" w:cs="Calibri"/>
          <w:i/>
          <w:iCs/>
        </w:rPr>
        <w:t>Materijali u nastavku prate pripremu i radne listove. Svaki prilog je spreman za štampanje i podjelu učenicima ili nastavniku.</w:t>
      </w:r>
    </w:p>
    <w:p w14:paraId="6FA016A7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A – Rječnik pojmova (uz Radni list 1 – osnovni nivo)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6700"/>
      </w:tblGrid>
      <w:tr w:rsidR="006F32AC" w14:paraId="4097A42D" w14:textId="77777777">
        <w:tc>
          <w:tcPr>
            <w:tcW w:w="26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91E5D9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Pojam</w:t>
            </w:r>
          </w:p>
        </w:tc>
        <w:tc>
          <w:tcPr>
            <w:tcW w:w="67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2BA64C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Definicija</w:t>
            </w:r>
          </w:p>
        </w:tc>
      </w:tr>
      <w:tr w:rsidR="006F32AC" w14:paraId="123D2FC3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8221C6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Dionica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567116" w14:textId="77777777" w:rsidR="006F32AC" w:rsidRDefault="009336E7">
            <w:r>
              <w:rPr>
                <w:rFonts w:ascii="Calibri" w:eastAsia="Calibri" w:hAnsi="Calibri" w:cs="Calibri"/>
              </w:rPr>
              <w:t>Vrijednosni papir koji predstavlja vlasnički udio u kapitalu dioničkog društva.</w:t>
            </w:r>
          </w:p>
        </w:tc>
      </w:tr>
      <w:tr w:rsidR="006F32AC" w14:paraId="5B6BC972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5E0C5A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Berza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0CC198" w14:textId="77777777" w:rsidR="006F32AC" w:rsidRDefault="009336E7">
            <w:r>
              <w:rPr>
                <w:rFonts w:ascii="Calibri" w:eastAsia="Calibri" w:hAnsi="Calibri" w:cs="Calibri"/>
              </w:rPr>
              <w:t>Organizovano tržište na kojem se kupuju i prodaju dionice i drugi vrijednosni papiri.</w:t>
            </w:r>
          </w:p>
        </w:tc>
      </w:tr>
      <w:tr w:rsidR="006F32AC" w14:paraId="1B7048B7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1C0376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Dividenda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BDB908" w14:textId="77777777" w:rsidR="006F32AC" w:rsidRDefault="009336E7">
            <w:r>
              <w:rPr>
                <w:rFonts w:ascii="Calibri" w:eastAsia="Calibri" w:hAnsi="Calibri" w:cs="Calibri"/>
              </w:rPr>
              <w:t>Dio dobiti kompanije koji se isplaćuje vlasnicima dionica.</w:t>
            </w:r>
          </w:p>
        </w:tc>
      </w:tr>
      <w:tr w:rsidR="006F32AC" w14:paraId="69E1DF30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A26208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Investitor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97A6AC" w14:textId="77777777" w:rsidR="006F32AC" w:rsidRDefault="009336E7">
            <w:r>
              <w:rPr>
                <w:rFonts w:ascii="Calibri" w:eastAsia="Calibri" w:hAnsi="Calibri" w:cs="Calibri"/>
              </w:rPr>
              <w:t>Fizičko ili pravno lice koje ulaže novac u dionice ili druge finansijske instrumente s ciljem ostvarivanja prinosa.</w:t>
            </w:r>
          </w:p>
        </w:tc>
      </w:tr>
      <w:tr w:rsidR="006F32AC" w14:paraId="21F97244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3C11F3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Dioničko društvo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896521" w14:textId="77777777" w:rsidR="006F32AC" w:rsidRDefault="009336E7">
            <w:r>
              <w:rPr>
                <w:rFonts w:ascii="Calibri" w:eastAsia="Calibri" w:hAnsi="Calibri" w:cs="Calibri"/>
              </w:rPr>
              <w:t>Privredno društvo čiji je osnovni kapital podijeljen na dionice.</w:t>
            </w:r>
          </w:p>
        </w:tc>
      </w:tr>
      <w:tr w:rsidR="006F32AC" w14:paraId="6B461F26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A154EB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Portfelj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43C0BE" w14:textId="77777777" w:rsidR="006F32AC" w:rsidRDefault="009336E7">
            <w:r>
              <w:rPr>
                <w:rFonts w:ascii="Calibri" w:eastAsia="Calibri" w:hAnsi="Calibri" w:cs="Calibri"/>
              </w:rPr>
              <w:t>Skup svih dionica i drugih finansijskih instrumenata koje posjeduje jedan investitor (ili investicioni fond).</w:t>
            </w:r>
          </w:p>
        </w:tc>
      </w:tr>
      <w:tr w:rsidR="006F32AC" w14:paraId="325862FD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25E4BF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Volatilnost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C55B9C" w14:textId="77777777" w:rsidR="006F32AC" w:rsidRDefault="009336E7">
            <w:r>
              <w:rPr>
                <w:rFonts w:ascii="Calibri" w:eastAsia="Calibri" w:hAnsi="Calibri" w:cs="Calibri"/>
              </w:rPr>
              <w:t>Mjera koliko brzo i u kojoj mjeri se mijenja cijena dionice u određenom periodu.</w:t>
            </w:r>
          </w:p>
        </w:tc>
      </w:tr>
      <w:tr w:rsidR="006F32AC" w14:paraId="67A88819" w14:textId="77777777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DA4C4B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Diverzifikacija</w:t>
            </w:r>
          </w:p>
        </w:tc>
        <w:tc>
          <w:tcPr>
            <w:tcW w:w="6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AD9E8D" w14:textId="77777777" w:rsidR="006F32AC" w:rsidRDefault="009336E7">
            <w:r>
              <w:rPr>
                <w:rFonts w:ascii="Calibri" w:eastAsia="Calibri" w:hAnsi="Calibri" w:cs="Calibri"/>
              </w:rPr>
              <w:t>Raspodjela ulaganja na više različitih instrumenata radi smanjenja rizika.</w:t>
            </w:r>
          </w:p>
        </w:tc>
      </w:tr>
    </w:tbl>
    <w:p w14:paraId="477A111B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B – Grafikon kretanja cijene dionice (uz Radni list 2 – srednji nivo)</w:t>
      </w:r>
    </w:p>
    <w:p w14:paraId="30EF1379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Grafikon prikazuje fiktivno, ali realistično kretanje cijene dionice kompanije „Primjer“ d.d. kroz 12 sedmica (tri mjeseca). Učenici na osnovu grafikona opisuju trend i uočavaju periode rasta i pada.</w:t>
      </w:r>
    </w:p>
    <w:p w14:paraId="5ECADA8D" w14:textId="77777777" w:rsidR="006F32AC" w:rsidRDefault="009336E7">
      <w:pPr>
        <w:spacing w:after="200"/>
        <w:jc w:val="center"/>
      </w:pPr>
      <w:r>
        <w:rPr>
          <w:noProof/>
        </w:rPr>
        <w:drawing>
          <wp:inline distT="0" distB="0" distL="0" distR="0" wp14:anchorId="706C917E" wp14:editId="101680D1">
            <wp:extent cx="5334000" cy="2562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F4C02" w14:textId="77777777" w:rsidR="00A848B9" w:rsidRDefault="00A848B9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14:paraId="5C83BB12" w14:textId="77777777" w:rsidR="00A848B9" w:rsidRDefault="00A848B9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14:paraId="44AC9348" w14:textId="77777777" w:rsidR="00A848B9" w:rsidRDefault="00A848B9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14:paraId="2B9B00A8" w14:textId="77777777" w:rsidR="00A848B9" w:rsidRDefault="00A848B9">
      <w:pPr>
        <w:pStyle w:val="Heading1"/>
        <w:spacing w:before="300" w:after="150"/>
        <w:rPr>
          <w:rFonts w:ascii="Calibri" w:eastAsia="Calibri" w:hAnsi="Calibri" w:cs="Calibri"/>
          <w:b/>
          <w:bCs/>
          <w:color w:val="1F4E79"/>
        </w:rPr>
      </w:pPr>
    </w:p>
    <w:p w14:paraId="7474FC27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lastRenderedPageBreak/>
        <w:t>Prilog C – Tabela portfelja investicionog fonda (prazan obrazac, uz simulaciju)</w:t>
      </w:r>
    </w:p>
    <w:p w14:paraId="46FA5D2D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Fond upisuje raspodjelu svojih 100 poena po kompaniji nakon svake runde, ukupnu vrijednost portfelja i kratko obrazloženje odluke.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1450"/>
        <w:gridCol w:w="1450"/>
        <w:gridCol w:w="1450"/>
        <w:gridCol w:w="1450"/>
        <w:gridCol w:w="1600"/>
      </w:tblGrid>
      <w:tr w:rsidR="006F32AC" w14:paraId="2D2A819C" w14:textId="77777777">
        <w:tc>
          <w:tcPr>
            <w:tcW w:w="19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D56EAD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Runda</w:t>
            </w:r>
          </w:p>
        </w:tc>
        <w:tc>
          <w:tcPr>
            <w:tcW w:w="145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03A8D4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TeleXpress</w:t>
            </w:r>
          </w:p>
        </w:tc>
        <w:tc>
          <w:tcPr>
            <w:tcW w:w="145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70BFE2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EkoEnergija</w:t>
            </w:r>
          </w:p>
        </w:tc>
        <w:tc>
          <w:tcPr>
            <w:tcW w:w="145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B7E0608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ModaShop</w:t>
            </w:r>
          </w:p>
        </w:tc>
        <w:tc>
          <w:tcPr>
            <w:tcW w:w="145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BA654E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TehnoNova</w:t>
            </w:r>
          </w:p>
        </w:tc>
        <w:tc>
          <w:tcPr>
            <w:tcW w:w="16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5CD39AE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Ukupna vrijednost</w:t>
            </w:r>
          </w:p>
        </w:tc>
      </w:tr>
      <w:tr w:rsidR="006F32AC" w14:paraId="5C70DFB6" w14:textId="77777777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BAF664" w14:textId="77777777" w:rsidR="006F32AC" w:rsidRDefault="009336E7">
            <w:r>
              <w:rPr>
                <w:rFonts w:ascii="Calibri" w:eastAsia="Calibri" w:hAnsi="Calibri" w:cs="Calibri"/>
              </w:rPr>
              <w:t>1 – Početna raspodjela</w:t>
            </w:r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8B476C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3FE60F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698F89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B45C8C" w14:textId="77777777" w:rsidR="006F32AC" w:rsidRDefault="006F32AC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4F68B7" w14:textId="77777777" w:rsidR="006F32AC" w:rsidRDefault="009336E7"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6F32AC" w14:paraId="442C5955" w14:textId="77777777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4341E6" w14:textId="77777777" w:rsidR="006F32AC" w:rsidRDefault="009336E7">
            <w:r>
              <w:rPr>
                <w:rFonts w:ascii="Calibri" w:eastAsia="Calibri" w:hAnsi="Calibri" w:cs="Calibri"/>
              </w:rPr>
              <w:t>2 – nakon događaja</w:t>
            </w:r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440D44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BDB529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DB9600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164902" w14:textId="77777777" w:rsidR="006F32AC" w:rsidRDefault="006F32AC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DFB7E62" w14:textId="77777777" w:rsidR="006F32AC" w:rsidRDefault="006F32AC"/>
        </w:tc>
      </w:tr>
      <w:tr w:rsidR="006F32AC" w14:paraId="2A4C920C" w14:textId="77777777">
        <w:tc>
          <w:tcPr>
            <w:tcW w:w="1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46BE2A6" w14:textId="77777777" w:rsidR="006F32AC" w:rsidRDefault="009336E7">
            <w:r>
              <w:rPr>
                <w:rFonts w:ascii="Calibri" w:eastAsia="Calibri" w:hAnsi="Calibri" w:cs="Calibri"/>
              </w:rPr>
              <w:t>3 – nakon događaja</w:t>
            </w:r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E2F329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976BA6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098D88" w14:textId="77777777" w:rsidR="006F32AC" w:rsidRDefault="006F32AC"/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876628" w14:textId="77777777" w:rsidR="006F32AC" w:rsidRDefault="006F32AC"/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66FEE0" w14:textId="77777777" w:rsidR="006F32AC" w:rsidRDefault="006F32AC"/>
        </w:tc>
      </w:tr>
    </w:tbl>
    <w:p w14:paraId="568B9273" w14:textId="77777777" w:rsidR="006F32AC" w:rsidRDefault="009336E7">
      <w:pPr>
        <w:spacing w:after="120"/>
      </w:pPr>
      <w:r>
        <w:rPr>
          <w:rFonts w:ascii="Calibri" w:eastAsia="Calibri" w:hAnsi="Calibri" w:cs="Calibri"/>
          <w:b/>
          <w:bCs/>
        </w:rPr>
        <w:t>Obrazloženje odluke po rundama:</w:t>
      </w:r>
    </w:p>
    <w:p w14:paraId="437E398B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Runda 1: _______________________________________________________________</w:t>
      </w:r>
      <w:r w:rsidR="00A848B9">
        <w:rPr>
          <w:rFonts w:ascii="Calibri" w:eastAsia="Calibri" w:hAnsi="Calibri" w:cs="Calibri"/>
        </w:rPr>
        <w:t>______________________________________________________________________________________________________________________________________</w:t>
      </w:r>
      <w:r>
        <w:rPr>
          <w:rFonts w:ascii="Calibri" w:eastAsia="Calibri" w:hAnsi="Calibri" w:cs="Calibri"/>
        </w:rPr>
        <w:t>_</w:t>
      </w:r>
    </w:p>
    <w:p w14:paraId="5C725552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Runda 2: _________________________________________________________</w:t>
      </w:r>
      <w:r w:rsidR="00A848B9">
        <w:rPr>
          <w:rFonts w:ascii="Calibri" w:eastAsia="Calibri" w:hAnsi="Calibri" w:cs="Calibri"/>
        </w:rPr>
        <w:t>______________________________________________________________________________________________________________________________________</w:t>
      </w:r>
      <w:r>
        <w:rPr>
          <w:rFonts w:ascii="Calibri" w:eastAsia="Calibri" w:hAnsi="Calibri" w:cs="Calibri"/>
        </w:rPr>
        <w:t>_______</w:t>
      </w:r>
    </w:p>
    <w:p w14:paraId="2940241A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Runda 3: _________________________________________</w:t>
      </w:r>
      <w:r w:rsidR="00A848B9">
        <w:rPr>
          <w:rFonts w:ascii="Calibri" w:eastAsia="Calibri" w:hAnsi="Calibri" w:cs="Calibri"/>
        </w:rPr>
        <w:t>______________________________________________________________________________________________________________________________________</w:t>
      </w:r>
      <w:r>
        <w:rPr>
          <w:rFonts w:ascii="Calibri" w:eastAsia="Calibri" w:hAnsi="Calibri" w:cs="Calibri"/>
        </w:rPr>
        <w:t>_______________________</w:t>
      </w:r>
    </w:p>
    <w:p w14:paraId="1CB5AFD9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D – Studija slučaja: „TehnoNova“ d.d. (uz Radni list 3 – napredni nivo)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5700"/>
      </w:tblGrid>
      <w:tr w:rsidR="006F32AC" w14:paraId="6BF6341E" w14:textId="77777777">
        <w:tc>
          <w:tcPr>
            <w:tcW w:w="36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27C65E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Pokazatelj</w:t>
            </w:r>
          </w:p>
        </w:tc>
        <w:tc>
          <w:tcPr>
            <w:tcW w:w="57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F1AFE7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Vrijednost</w:t>
            </w:r>
          </w:p>
        </w:tc>
      </w:tr>
      <w:tr w:rsidR="006F32AC" w14:paraId="017AEE3E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3A4A5F" w14:textId="77777777" w:rsidR="006F32AC" w:rsidRDefault="009336E7">
            <w:r>
              <w:rPr>
                <w:rFonts w:ascii="Calibri" w:eastAsia="Calibri" w:hAnsi="Calibri" w:cs="Calibri"/>
              </w:rPr>
              <w:t>Djelatnost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4418DE" w14:textId="77777777" w:rsidR="006F32AC" w:rsidRDefault="009336E7">
            <w:r>
              <w:rPr>
                <w:rFonts w:ascii="Calibri" w:eastAsia="Calibri" w:hAnsi="Calibri" w:cs="Calibri"/>
              </w:rPr>
              <w:t>Proizvodnja pametnih uređaja i softvera (tehnologija/elektronika)</w:t>
            </w:r>
          </w:p>
        </w:tc>
      </w:tr>
      <w:tr w:rsidR="006F32AC" w14:paraId="0FAB6FC9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128215" w14:textId="77777777" w:rsidR="006F32AC" w:rsidRDefault="009336E7">
            <w:r>
              <w:rPr>
                <w:rFonts w:ascii="Calibri" w:eastAsia="Calibri" w:hAnsi="Calibri" w:cs="Calibri"/>
              </w:rPr>
              <w:t>Broj zaposlenih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5155D5C" w14:textId="77777777" w:rsidR="006F32AC" w:rsidRDefault="009336E7">
            <w:r>
              <w:rPr>
                <w:rFonts w:ascii="Calibri" w:eastAsia="Calibri" w:hAnsi="Calibri" w:cs="Calibri"/>
              </w:rPr>
              <w:t>1.850</w:t>
            </w:r>
          </w:p>
        </w:tc>
      </w:tr>
      <w:tr w:rsidR="006F32AC" w14:paraId="0B566A71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EC31EF" w14:textId="77777777" w:rsidR="006F32AC" w:rsidRDefault="009336E7">
            <w:r>
              <w:rPr>
                <w:rFonts w:ascii="Calibri" w:eastAsia="Calibri" w:hAnsi="Calibri" w:cs="Calibri"/>
              </w:rPr>
              <w:t>Prihod (posljednja godina)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447558" w14:textId="77777777" w:rsidR="006F32AC" w:rsidRDefault="009336E7">
            <w:r>
              <w:rPr>
                <w:rFonts w:ascii="Calibri" w:eastAsia="Calibri" w:hAnsi="Calibri" w:cs="Calibri"/>
              </w:rPr>
              <w:t>42 miliona KM (rast od 12% u odnosu na prethodnu godinu)</w:t>
            </w:r>
          </w:p>
        </w:tc>
      </w:tr>
      <w:tr w:rsidR="006F32AC" w14:paraId="3725520D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3E30BE" w14:textId="77777777" w:rsidR="006F32AC" w:rsidRDefault="009336E7">
            <w:r>
              <w:rPr>
                <w:rFonts w:ascii="Calibri" w:eastAsia="Calibri" w:hAnsi="Calibri" w:cs="Calibri"/>
              </w:rPr>
              <w:t>Neto dobit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E0ABA3" w14:textId="77777777" w:rsidR="006F32AC" w:rsidRDefault="009336E7">
            <w:r>
              <w:rPr>
                <w:rFonts w:ascii="Calibri" w:eastAsia="Calibri" w:hAnsi="Calibri" w:cs="Calibri"/>
              </w:rPr>
              <w:t>3,1 milion KM</w:t>
            </w:r>
          </w:p>
        </w:tc>
      </w:tr>
      <w:tr w:rsidR="006F32AC" w14:paraId="769583BB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C97B4A" w14:textId="77777777" w:rsidR="006F32AC" w:rsidRDefault="009336E7">
            <w:r>
              <w:rPr>
                <w:rFonts w:ascii="Calibri" w:eastAsia="Calibri" w:hAnsi="Calibri" w:cs="Calibri"/>
              </w:rPr>
              <w:t>Cijena dionice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8B9310" w14:textId="77777777" w:rsidR="006F32AC" w:rsidRDefault="009336E7">
            <w:r>
              <w:rPr>
                <w:rFonts w:ascii="Calibri" w:eastAsia="Calibri" w:hAnsi="Calibri" w:cs="Calibri"/>
              </w:rPr>
              <w:t>25 KM</w:t>
            </w:r>
          </w:p>
        </w:tc>
      </w:tr>
      <w:tr w:rsidR="006F32AC" w14:paraId="4006F65F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EBA29B" w14:textId="77777777" w:rsidR="006F32AC" w:rsidRDefault="009336E7">
            <w:r>
              <w:rPr>
                <w:rFonts w:ascii="Calibri" w:eastAsia="Calibri" w:hAnsi="Calibri" w:cs="Calibri"/>
              </w:rPr>
              <w:t>Odnos cijene i dobiti po dionici (P/E)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C9EFF2" w14:textId="77777777" w:rsidR="006F32AC" w:rsidRDefault="009336E7">
            <w:r>
              <w:rPr>
                <w:rFonts w:ascii="Calibri" w:eastAsia="Calibri" w:hAnsi="Calibri" w:cs="Calibri"/>
              </w:rPr>
              <w:t>18 (prosjek u sektoru tehnologije: 22)</w:t>
            </w:r>
          </w:p>
        </w:tc>
      </w:tr>
      <w:tr w:rsidR="006F32AC" w14:paraId="74D53693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268415" w14:textId="77777777" w:rsidR="006F32AC" w:rsidRDefault="009336E7">
            <w:r>
              <w:rPr>
                <w:rFonts w:ascii="Calibri" w:eastAsia="Calibri" w:hAnsi="Calibri" w:cs="Calibri"/>
              </w:rPr>
              <w:t>Profil rizika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A61735" w14:textId="77777777" w:rsidR="006F32AC" w:rsidRDefault="009336E7">
            <w:r>
              <w:rPr>
                <w:rFonts w:ascii="Calibri" w:eastAsia="Calibri" w:hAnsi="Calibri" w:cs="Calibri"/>
              </w:rPr>
              <w:t>Visok rizik / visok potencijalni prinos</w:t>
            </w:r>
          </w:p>
        </w:tc>
      </w:tr>
      <w:tr w:rsidR="006F32AC" w14:paraId="6DBFF070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9B9C04" w14:textId="77777777" w:rsidR="006F32AC" w:rsidRDefault="009336E7">
            <w:r>
              <w:rPr>
                <w:rFonts w:ascii="Calibri" w:eastAsia="Calibri" w:hAnsi="Calibri" w:cs="Calibri"/>
              </w:rPr>
              <w:t>Nedavna vijest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BD0D9D" w14:textId="77777777" w:rsidR="006F32AC" w:rsidRDefault="009336E7">
            <w:r>
              <w:rPr>
                <w:rFonts w:ascii="Calibri" w:eastAsia="Calibri" w:hAnsi="Calibri" w:cs="Calibri"/>
              </w:rPr>
              <w:t>Kompanija je najavila lansiranje novog proizvoda za tri mjeseca i ulazak na dva nova regionalna tržišta.</w:t>
            </w:r>
          </w:p>
        </w:tc>
      </w:tr>
      <w:tr w:rsidR="006F32AC" w14:paraId="42EE5CCB" w14:textId="77777777">
        <w:tc>
          <w:tcPr>
            <w:tcW w:w="3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77DF90" w14:textId="77777777" w:rsidR="006F32AC" w:rsidRDefault="009336E7">
            <w:r>
              <w:rPr>
                <w:rFonts w:ascii="Calibri" w:eastAsia="Calibri" w:hAnsi="Calibri" w:cs="Calibri"/>
              </w:rPr>
              <w:t>Rizici koje kompanija navodi</w:t>
            </w:r>
          </w:p>
        </w:tc>
        <w:tc>
          <w:tcPr>
            <w:tcW w:w="5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C88049" w14:textId="77777777" w:rsidR="006F32AC" w:rsidRDefault="009336E7">
            <w:r>
              <w:rPr>
                <w:rFonts w:ascii="Calibri" w:eastAsia="Calibri" w:hAnsi="Calibri" w:cs="Calibri"/>
              </w:rPr>
              <w:t>Jaka konkurencija, zavisnost od uvoznih komponenti, mogući rast kamatnih stopa</w:t>
            </w:r>
          </w:p>
        </w:tc>
      </w:tr>
    </w:tbl>
    <w:p w14:paraId="4D6A9D47" w14:textId="77777777" w:rsidR="006F32AC" w:rsidRDefault="009336E7">
      <w:pPr>
        <w:spacing w:after="120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>Zadatak: Na osnovu ovih podataka procijeni da li je dionica trenutno precijenjena ili potcijenjena u odnosu na prosjek sektora, i obrazloži svoj odgovor (vidi zadatak 1 u Radnom listu 3).</w:t>
      </w:r>
      <w:r w:rsidR="00A848B9">
        <w:rPr>
          <w:rFonts w:ascii="Calibri" w:eastAsia="Calibri" w:hAnsi="Calibri" w:cs="Calibri"/>
          <w:i/>
          <w:iCs/>
        </w:rPr>
        <w:t>đ</w:t>
      </w:r>
    </w:p>
    <w:p w14:paraId="0E209C37" w14:textId="77777777" w:rsidR="00A848B9" w:rsidRDefault="00A848B9">
      <w:pPr>
        <w:spacing w:after="120"/>
        <w:rPr>
          <w:rFonts w:ascii="Calibri" w:eastAsia="Calibri" w:hAnsi="Calibri" w:cs="Calibri"/>
          <w:i/>
          <w:iCs/>
        </w:rPr>
      </w:pPr>
    </w:p>
    <w:p w14:paraId="1415A148" w14:textId="77777777" w:rsidR="00A848B9" w:rsidRDefault="00A848B9">
      <w:pPr>
        <w:spacing w:after="120"/>
        <w:rPr>
          <w:rFonts w:ascii="Calibri" w:eastAsia="Calibri" w:hAnsi="Calibri" w:cs="Calibri"/>
          <w:i/>
          <w:iCs/>
        </w:rPr>
      </w:pPr>
    </w:p>
    <w:p w14:paraId="1CD8FC95" w14:textId="77777777" w:rsidR="00A848B9" w:rsidRDefault="00A848B9">
      <w:pPr>
        <w:spacing w:after="120"/>
        <w:rPr>
          <w:rFonts w:ascii="Calibri" w:eastAsia="Calibri" w:hAnsi="Calibri" w:cs="Calibri"/>
          <w:i/>
          <w:iCs/>
        </w:rPr>
      </w:pPr>
    </w:p>
    <w:p w14:paraId="4B5EA729" w14:textId="77777777" w:rsidR="00A848B9" w:rsidRDefault="00A848B9">
      <w:pPr>
        <w:spacing w:after="120"/>
      </w:pPr>
    </w:p>
    <w:p w14:paraId="093FB13B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lastRenderedPageBreak/>
        <w:t>Prilog E – Pregled privrednih sektora (uz diverzifikaciju portfelja, Radni list 3)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500"/>
      </w:tblGrid>
      <w:tr w:rsidR="006F32AC" w14:paraId="40C9C0A0" w14:textId="77777777">
        <w:tc>
          <w:tcPr>
            <w:tcW w:w="28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7ED609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Sektor</w:t>
            </w:r>
          </w:p>
        </w:tc>
        <w:tc>
          <w:tcPr>
            <w:tcW w:w="65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BE5FA8C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Opšta karakteristika</w:t>
            </w:r>
          </w:p>
        </w:tc>
      </w:tr>
      <w:tr w:rsidR="006F32AC" w14:paraId="514D2525" w14:textId="77777777">
        <w:tc>
          <w:tcPr>
            <w:tcW w:w="2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EF8608" w14:textId="77777777" w:rsidR="006F32AC" w:rsidRDefault="009336E7">
            <w:r>
              <w:rPr>
                <w:rFonts w:ascii="Calibri" w:eastAsia="Calibri" w:hAnsi="Calibri" w:cs="Calibri"/>
              </w:rPr>
              <w:t>Tehnologija</w:t>
            </w:r>
          </w:p>
        </w:tc>
        <w:tc>
          <w:tcPr>
            <w:tcW w:w="6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F59474" w14:textId="77777777" w:rsidR="006F32AC" w:rsidRDefault="009336E7">
            <w:r>
              <w:rPr>
                <w:rFonts w:ascii="Calibri" w:eastAsia="Calibri" w:hAnsi="Calibri" w:cs="Calibri"/>
              </w:rPr>
              <w:t>Brz rast, ali i veća volatilnost; osjetljiv na inovacije i promjene potražnje</w:t>
            </w:r>
          </w:p>
        </w:tc>
      </w:tr>
      <w:tr w:rsidR="006F32AC" w14:paraId="26AD21F8" w14:textId="77777777">
        <w:tc>
          <w:tcPr>
            <w:tcW w:w="2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96D1CA" w14:textId="77777777" w:rsidR="006F32AC" w:rsidRDefault="009336E7">
            <w:r>
              <w:rPr>
                <w:rFonts w:ascii="Calibri" w:eastAsia="Calibri" w:hAnsi="Calibri" w:cs="Calibri"/>
              </w:rPr>
              <w:t>Energija</w:t>
            </w:r>
          </w:p>
        </w:tc>
        <w:tc>
          <w:tcPr>
            <w:tcW w:w="6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FFAE197" w14:textId="77777777" w:rsidR="006F32AC" w:rsidRDefault="009336E7">
            <w:r>
              <w:rPr>
                <w:rFonts w:ascii="Calibri" w:eastAsia="Calibri" w:hAnsi="Calibri" w:cs="Calibri"/>
              </w:rPr>
              <w:t>Zavisi od cijena sirovina i državnih regulativa; obnovljivi izvori u snažnom rastu, ali uz visok rizik</w:t>
            </w:r>
          </w:p>
        </w:tc>
      </w:tr>
      <w:tr w:rsidR="006F32AC" w14:paraId="6E558746" w14:textId="77777777">
        <w:tc>
          <w:tcPr>
            <w:tcW w:w="2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FCDED7" w14:textId="77777777" w:rsidR="006F32AC" w:rsidRDefault="009336E7">
            <w:r>
              <w:rPr>
                <w:rFonts w:ascii="Calibri" w:eastAsia="Calibri" w:hAnsi="Calibri" w:cs="Calibri"/>
              </w:rPr>
              <w:t>Maloprodaja</w:t>
            </w:r>
          </w:p>
        </w:tc>
        <w:tc>
          <w:tcPr>
            <w:tcW w:w="6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FDBD57" w14:textId="77777777" w:rsidR="006F32AC" w:rsidRDefault="009336E7">
            <w:r>
              <w:rPr>
                <w:rFonts w:ascii="Calibri" w:eastAsia="Calibri" w:hAnsi="Calibri" w:cs="Calibri"/>
              </w:rPr>
              <w:t>Osjetljiva na potrošačku potražnju i sezonske oscilacije; obično umjeren rizik</w:t>
            </w:r>
          </w:p>
        </w:tc>
      </w:tr>
      <w:tr w:rsidR="006F32AC" w14:paraId="09F94BB6" w14:textId="77777777">
        <w:tc>
          <w:tcPr>
            <w:tcW w:w="2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336C02" w14:textId="77777777" w:rsidR="006F32AC" w:rsidRDefault="009336E7">
            <w:r>
              <w:rPr>
                <w:rFonts w:ascii="Calibri" w:eastAsia="Calibri" w:hAnsi="Calibri" w:cs="Calibri"/>
              </w:rPr>
              <w:t>Telekomunikacije</w:t>
            </w:r>
          </w:p>
        </w:tc>
        <w:tc>
          <w:tcPr>
            <w:tcW w:w="6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C37200" w14:textId="77777777" w:rsidR="006F32AC" w:rsidRDefault="009336E7">
            <w:r>
              <w:rPr>
                <w:rFonts w:ascii="Calibri" w:eastAsia="Calibri" w:hAnsi="Calibri" w:cs="Calibri"/>
              </w:rPr>
              <w:t>Relativno stabilan sektor, umjeren rizik, stalna potražnja za uslugama</w:t>
            </w:r>
          </w:p>
        </w:tc>
      </w:tr>
      <w:tr w:rsidR="006F32AC" w14:paraId="1D8D6C18" w14:textId="77777777">
        <w:tc>
          <w:tcPr>
            <w:tcW w:w="2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DA3333" w14:textId="77777777" w:rsidR="006F32AC" w:rsidRDefault="009336E7">
            <w:r>
              <w:rPr>
                <w:rFonts w:ascii="Calibri" w:eastAsia="Calibri" w:hAnsi="Calibri" w:cs="Calibri"/>
              </w:rPr>
              <w:t>Finansije/bankarstvo</w:t>
            </w:r>
          </w:p>
        </w:tc>
        <w:tc>
          <w:tcPr>
            <w:tcW w:w="6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EAFA34" w14:textId="77777777" w:rsidR="006F32AC" w:rsidRDefault="009336E7">
            <w:r>
              <w:rPr>
                <w:rFonts w:ascii="Calibri" w:eastAsia="Calibri" w:hAnsi="Calibri" w:cs="Calibri"/>
              </w:rPr>
              <w:t>Osjetljivo na kamatne stope i opšte stanje ekonomije; obično stabilnije dividende</w:t>
            </w:r>
          </w:p>
        </w:tc>
      </w:tr>
      <w:tr w:rsidR="006F32AC" w14:paraId="3A7F2876" w14:textId="77777777">
        <w:tc>
          <w:tcPr>
            <w:tcW w:w="28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7887F8" w14:textId="77777777" w:rsidR="006F32AC" w:rsidRDefault="009336E7">
            <w:r>
              <w:rPr>
                <w:rFonts w:ascii="Calibri" w:eastAsia="Calibri" w:hAnsi="Calibri" w:cs="Calibri"/>
              </w:rPr>
              <w:t>Zdravstvo/farmacija</w:t>
            </w:r>
          </w:p>
        </w:tc>
        <w:tc>
          <w:tcPr>
            <w:tcW w:w="6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05183A" w14:textId="77777777" w:rsidR="006F32AC" w:rsidRDefault="009336E7">
            <w:r>
              <w:rPr>
                <w:rFonts w:ascii="Calibri" w:eastAsia="Calibri" w:hAnsi="Calibri" w:cs="Calibri"/>
              </w:rPr>
              <w:t>Relativno stabilan sektor, manje zavisan od ekonomskih ciklusa</w:t>
            </w:r>
          </w:p>
        </w:tc>
      </w:tr>
    </w:tbl>
    <w:p w14:paraId="3B4003F8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F – Makroekonomski pokazatelji i tržište dionica (uz Radni list 3)</w:t>
      </w:r>
    </w:p>
    <w:p w14:paraId="21E5176A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Kamatne stope: Kada centralna banka podigne kamatne stope, zaduživanje postaje skuplje za kompanije i građane, što često usporava privredni rast i može negativno uticati na cijene dionica. Niže kamatne stope obično djeluju podsticajno na tržište.</w:t>
      </w:r>
    </w:p>
    <w:p w14:paraId="6CBFFA92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Inflacija: Visoka inflacija smanjuje kupovnu moć potrošača i povećava troškove poslovanja kompanija, što može negativno uticati na njihovu dobit i cijenu dionica.</w:t>
      </w:r>
    </w:p>
    <w:p w14:paraId="1BFCB4AB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Privredni rast (BDP): Rast bruto domaćeg proizvoda obično prati rast prihoda i dobiti kompanija, što pozitivno utiče na berzanske indekse; usporavanje ili recesija djeluju suprotno.</w:t>
      </w:r>
    </w:p>
    <w:p w14:paraId="48ABC0E3" w14:textId="77777777" w:rsidR="006F32AC" w:rsidRDefault="009336E7">
      <w:pPr>
        <w:spacing w:after="120"/>
      </w:pPr>
      <w:r>
        <w:rPr>
          <w:rFonts w:ascii="Calibri" w:eastAsia="Calibri" w:hAnsi="Calibri" w:cs="Calibri"/>
          <w:i/>
          <w:iCs/>
        </w:rPr>
        <w:t>Zadatak: Poveži jedan od ovih pokazatelja s konkretnim primjerom iz Priloga D ili iz simulacije na času (vidi zadatak 4 u Radnom listu 3).</w:t>
      </w:r>
    </w:p>
    <w:p w14:paraId="0013AA39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G – Kartice profila kompanija za simulaciju (za isjecanje)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3600"/>
        <w:gridCol w:w="3300"/>
      </w:tblGrid>
      <w:tr w:rsidR="006F32AC" w14:paraId="75BB927A" w14:textId="77777777">
        <w:tc>
          <w:tcPr>
            <w:tcW w:w="2200" w:type="dxa"/>
            <w:shd w:val="clear" w:color="auto" w:fill="DEEB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75F373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TeleXpress</w:t>
            </w:r>
          </w:p>
        </w:tc>
        <w:tc>
          <w:tcPr>
            <w:tcW w:w="3600" w:type="dxa"/>
            <w:shd w:val="clear" w:color="auto" w:fill="DEEB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0932BD" w14:textId="77777777" w:rsidR="006F32AC" w:rsidRDefault="009336E7">
            <w:r>
              <w:rPr>
                <w:rFonts w:ascii="Calibri" w:eastAsia="Calibri" w:hAnsi="Calibri" w:cs="Calibri"/>
              </w:rPr>
              <w:t>Telekomunikacije</w:t>
            </w:r>
          </w:p>
        </w:tc>
        <w:tc>
          <w:tcPr>
            <w:tcW w:w="3300" w:type="dxa"/>
            <w:shd w:val="clear" w:color="auto" w:fill="DEEBF7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EC2105" w14:textId="77777777" w:rsidR="006F32AC" w:rsidRDefault="009336E7">
            <w:r>
              <w:rPr>
                <w:rFonts w:ascii="Calibri" w:eastAsia="Calibri" w:hAnsi="Calibri" w:cs="Calibri"/>
              </w:rPr>
              <w:t>Umjeren rizik</w:t>
            </w:r>
          </w:p>
        </w:tc>
      </w:tr>
      <w:tr w:rsidR="006F32AC" w14:paraId="38EC9440" w14:textId="77777777">
        <w:tc>
          <w:tcPr>
            <w:tcW w:w="2200" w:type="dxa"/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EF476F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EkoEnergija</w:t>
            </w:r>
          </w:p>
        </w:tc>
        <w:tc>
          <w:tcPr>
            <w:tcW w:w="3600" w:type="dxa"/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944390" w14:textId="77777777" w:rsidR="006F32AC" w:rsidRDefault="009336E7">
            <w:r>
              <w:rPr>
                <w:rFonts w:ascii="Calibri" w:eastAsia="Calibri" w:hAnsi="Calibri" w:cs="Calibri"/>
              </w:rPr>
              <w:t>Obnovljivi izvori energije</w:t>
            </w:r>
          </w:p>
        </w:tc>
        <w:tc>
          <w:tcPr>
            <w:tcW w:w="3300" w:type="dxa"/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F0EE23" w14:textId="77777777" w:rsidR="006F32AC" w:rsidRDefault="009336E7">
            <w:r>
              <w:rPr>
                <w:rFonts w:ascii="Calibri" w:eastAsia="Calibri" w:hAnsi="Calibri" w:cs="Calibri"/>
              </w:rPr>
              <w:t>Visok rizik / visok potencijalni prinos</w:t>
            </w:r>
          </w:p>
        </w:tc>
      </w:tr>
      <w:tr w:rsidR="006F32AC" w14:paraId="274FC2AC" w14:textId="77777777">
        <w:tc>
          <w:tcPr>
            <w:tcW w:w="22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00256D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ModaShop</w:t>
            </w:r>
          </w:p>
        </w:tc>
        <w:tc>
          <w:tcPr>
            <w:tcW w:w="36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A8C00F" w14:textId="77777777" w:rsidR="006F32AC" w:rsidRDefault="009336E7">
            <w:r>
              <w:rPr>
                <w:rFonts w:ascii="Calibri" w:eastAsia="Calibri" w:hAnsi="Calibri" w:cs="Calibri"/>
              </w:rPr>
              <w:t>Maloprodaja odjeće</w:t>
            </w:r>
          </w:p>
        </w:tc>
        <w:tc>
          <w:tcPr>
            <w:tcW w:w="33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DCC3C8" w14:textId="77777777" w:rsidR="006F32AC" w:rsidRDefault="009336E7">
            <w:r>
              <w:rPr>
                <w:rFonts w:ascii="Calibri" w:eastAsia="Calibri" w:hAnsi="Calibri" w:cs="Calibri"/>
              </w:rPr>
              <w:t>Umjeren rizik</w:t>
            </w:r>
          </w:p>
        </w:tc>
      </w:tr>
      <w:tr w:rsidR="006F32AC" w14:paraId="500A745D" w14:textId="77777777">
        <w:tc>
          <w:tcPr>
            <w:tcW w:w="22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EC135B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TehnoNova</w:t>
            </w:r>
          </w:p>
        </w:tc>
        <w:tc>
          <w:tcPr>
            <w:tcW w:w="36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AF5FDA" w14:textId="77777777" w:rsidR="006F32AC" w:rsidRDefault="009336E7">
            <w:r>
              <w:rPr>
                <w:rFonts w:ascii="Calibri" w:eastAsia="Calibri" w:hAnsi="Calibri" w:cs="Calibri"/>
              </w:rPr>
              <w:t>Tehnologija/elektronika</w:t>
            </w:r>
          </w:p>
        </w:tc>
        <w:tc>
          <w:tcPr>
            <w:tcW w:w="33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FD0736" w14:textId="77777777" w:rsidR="006F32AC" w:rsidRDefault="009336E7">
            <w:r>
              <w:rPr>
                <w:rFonts w:ascii="Calibri" w:eastAsia="Calibri" w:hAnsi="Calibri" w:cs="Calibri"/>
              </w:rPr>
              <w:t>Visok rizik</w:t>
            </w:r>
          </w:p>
        </w:tc>
      </w:tr>
    </w:tbl>
    <w:p w14:paraId="3C1EF425" w14:textId="77777777" w:rsidR="006F32AC" w:rsidRDefault="009336E7">
      <w:pPr>
        <w:spacing w:after="120"/>
      </w:pPr>
      <w:r>
        <w:rPr>
          <w:rFonts w:ascii="Calibri" w:eastAsia="Calibri" w:hAnsi="Calibri" w:cs="Calibri"/>
          <w:i/>
          <w:iCs/>
        </w:rPr>
        <w:t>Napomena: Kartice isjeći po redovima i podijeliti svakom fondu po jedan komplet od četiri kartice na početku igre. Svaki fond raspoređuje svojih 100 investicionih poena na osnovu ovih profila.</w:t>
      </w:r>
    </w:p>
    <w:p w14:paraId="0A88F98D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t>Prilog H – Kartice događaja za simulaciju (za isjecanje)</w:t>
      </w:r>
    </w:p>
    <w:tbl>
      <w:tblPr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7600"/>
      </w:tblGrid>
      <w:tr w:rsidR="006F32AC" w14:paraId="6BD8DF6C" w14:textId="77777777">
        <w:tc>
          <w:tcPr>
            <w:tcW w:w="15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DA3BFD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Runda 1</w:t>
            </w:r>
          </w:p>
        </w:tc>
        <w:tc>
          <w:tcPr>
            <w:tcW w:w="7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3C215E" w14:textId="77777777" w:rsidR="006F32AC" w:rsidRDefault="009336E7">
            <w:r>
              <w:rPr>
                <w:rFonts w:ascii="Calibri" w:eastAsia="Calibri" w:hAnsi="Calibri" w:cs="Calibri"/>
              </w:rPr>
              <w:t>Bez događaja – fondovi vrše početnu raspodjelu poena isključivo na osnovu profila kompanija (Prilog G).</w:t>
            </w:r>
          </w:p>
        </w:tc>
      </w:tr>
      <w:tr w:rsidR="006F32AC" w14:paraId="4624AFC9" w14:textId="77777777">
        <w:tc>
          <w:tcPr>
            <w:tcW w:w="15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002EFD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Runda 2a</w:t>
            </w:r>
          </w:p>
        </w:tc>
        <w:tc>
          <w:tcPr>
            <w:tcW w:w="76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4178A61" w14:textId="77777777" w:rsidR="006F32AC" w:rsidRDefault="009336E7">
            <w:r>
              <w:rPr>
                <w:rFonts w:ascii="Calibri" w:eastAsia="Calibri" w:hAnsi="Calibri" w:cs="Calibri"/>
              </w:rPr>
              <w:t>TeleXpress dobija veliki državni ugovor → TeleXpress +20%</w:t>
            </w:r>
          </w:p>
        </w:tc>
      </w:tr>
      <w:tr w:rsidR="006F32AC" w14:paraId="22887276" w14:textId="77777777">
        <w:tc>
          <w:tcPr>
            <w:tcW w:w="15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878984D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Runda 2b</w:t>
            </w:r>
          </w:p>
        </w:tc>
        <w:tc>
          <w:tcPr>
            <w:tcW w:w="7600" w:type="dxa"/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777321" w14:textId="77777777" w:rsidR="006F32AC" w:rsidRDefault="009336E7">
            <w:r>
              <w:rPr>
                <w:rFonts w:ascii="Calibri" w:eastAsia="Calibri" w:hAnsi="Calibri" w:cs="Calibri"/>
              </w:rPr>
              <w:t>EkoEnergija ima sigurnosni incident u fabrici → EkoEnergija –15%</w:t>
            </w:r>
          </w:p>
        </w:tc>
      </w:tr>
      <w:tr w:rsidR="006F32AC" w14:paraId="19826226" w14:textId="77777777">
        <w:tc>
          <w:tcPr>
            <w:tcW w:w="15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9BD88E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Runda 3a</w:t>
            </w:r>
          </w:p>
        </w:tc>
        <w:tc>
          <w:tcPr>
            <w:tcW w:w="76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CFA88F" w14:textId="77777777" w:rsidR="006F32AC" w:rsidRDefault="009336E7">
            <w:r>
              <w:rPr>
                <w:rFonts w:ascii="Calibri" w:eastAsia="Calibri" w:hAnsi="Calibri" w:cs="Calibri"/>
              </w:rPr>
              <w:t>ModaShop najavljuje novu kolekciju, veliko interesovanje kupaca → ModaShop +10%</w:t>
            </w:r>
          </w:p>
        </w:tc>
      </w:tr>
      <w:tr w:rsidR="006F32AC" w14:paraId="07955C3A" w14:textId="77777777">
        <w:tc>
          <w:tcPr>
            <w:tcW w:w="15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FC0A5F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Runda 3b</w:t>
            </w:r>
          </w:p>
        </w:tc>
        <w:tc>
          <w:tcPr>
            <w:tcW w:w="7600" w:type="dxa"/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26ABB1" w14:textId="77777777" w:rsidR="006F32AC" w:rsidRDefault="009336E7">
            <w:r>
              <w:rPr>
                <w:rFonts w:ascii="Calibri" w:eastAsia="Calibri" w:hAnsi="Calibri" w:cs="Calibri"/>
              </w:rPr>
              <w:t>TehnoNova kasni sa isporukom i gubi važan ugovor → TehnoNova –10%</w:t>
            </w:r>
          </w:p>
        </w:tc>
      </w:tr>
    </w:tbl>
    <w:p w14:paraId="07FFD605" w14:textId="77777777" w:rsidR="006F32AC" w:rsidRDefault="009336E7">
      <w:pPr>
        <w:spacing w:after="120"/>
      </w:pPr>
      <w:r>
        <w:rPr>
          <w:rFonts w:ascii="Calibri" w:eastAsia="Calibri" w:hAnsi="Calibri" w:cs="Calibri"/>
          <w:i/>
          <w:iCs/>
        </w:rPr>
        <w:t>Napomena: Kartice isjeći po redovima; nastavnik ih čita naglas u odgovarajućoj rundi. Nakon čitanja događaja u rundi 2 i 3, fondovi imaju 2–3 minute da prerasporede poene prije nego što nastavnik pređe na sljedeći događaj.</w:t>
      </w:r>
    </w:p>
    <w:p w14:paraId="7CC23316" w14:textId="77777777" w:rsidR="006F32AC" w:rsidRDefault="009336E7">
      <w:pPr>
        <w:pStyle w:val="Heading1"/>
        <w:spacing w:before="300" w:after="150"/>
      </w:pPr>
      <w:r>
        <w:rPr>
          <w:rFonts w:ascii="Calibri" w:eastAsia="Calibri" w:hAnsi="Calibri" w:cs="Calibri"/>
          <w:b/>
          <w:bCs/>
          <w:color w:val="1F4E79"/>
        </w:rPr>
        <w:lastRenderedPageBreak/>
        <w:t>Prilog I – Obrazac za praćenje kompanije i zaključke (uz projektni zadatak „Prati svoju kompaniju“)</w:t>
      </w:r>
    </w:p>
    <w:p w14:paraId="412ED8D0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Fond popunjava tabelu jednom sedmično, svakog ponedjeljka, tokom dvije sedmice trajanja projekta.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0"/>
        <w:gridCol w:w="1700"/>
        <w:gridCol w:w="1500"/>
        <w:gridCol w:w="2500"/>
        <w:gridCol w:w="2200"/>
      </w:tblGrid>
      <w:tr w:rsidR="006F32AC" w14:paraId="3422634A" w14:textId="77777777">
        <w:tc>
          <w:tcPr>
            <w:tcW w:w="14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408D49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Datum</w:t>
            </w:r>
          </w:p>
        </w:tc>
        <w:tc>
          <w:tcPr>
            <w:tcW w:w="17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790EAC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Cijena dionice</w:t>
            </w:r>
          </w:p>
        </w:tc>
        <w:tc>
          <w:tcPr>
            <w:tcW w:w="15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34BE90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Promjena u %</w:t>
            </w:r>
          </w:p>
        </w:tc>
        <w:tc>
          <w:tcPr>
            <w:tcW w:w="25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7F91AC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Vijest/događaj</w:t>
            </w:r>
          </w:p>
        </w:tc>
        <w:tc>
          <w:tcPr>
            <w:tcW w:w="2200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045AF7" w14:textId="77777777" w:rsidR="006F32AC" w:rsidRDefault="009336E7">
            <w:r>
              <w:rPr>
                <w:rFonts w:ascii="Calibri" w:eastAsia="Calibri" w:hAnsi="Calibri" w:cs="Calibri"/>
                <w:b/>
                <w:bCs/>
              </w:rPr>
              <w:t>Lični komentar</w:t>
            </w:r>
          </w:p>
        </w:tc>
      </w:tr>
      <w:tr w:rsidR="006F32AC" w14:paraId="21CC1239" w14:textId="77777777"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47D225" w14:textId="77777777" w:rsidR="006F32AC" w:rsidRDefault="006F32AC"/>
        </w:tc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559B20" w14:textId="77777777" w:rsidR="006F32AC" w:rsidRDefault="006F32AC"/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2CF19D" w14:textId="77777777" w:rsidR="006F32AC" w:rsidRDefault="006F32AC"/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3E0FD1" w14:textId="77777777" w:rsidR="006F32AC" w:rsidRDefault="006F32AC"/>
        </w:tc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5F1A177" w14:textId="77777777" w:rsidR="006F32AC" w:rsidRDefault="006F32AC"/>
        </w:tc>
      </w:tr>
      <w:tr w:rsidR="006F32AC" w14:paraId="3AF500B7" w14:textId="77777777">
        <w:tc>
          <w:tcPr>
            <w:tcW w:w="14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E3CCD4" w14:textId="77777777" w:rsidR="006F32AC" w:rsidRDefault="006F32AC"/>
        </w:tc>
        <w:tc>
          <w:tcPr>
            <w:tcW w:w="17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35BCBB" w14:textId="77777777" w:rsidR="006F32AC" w:rsidRDefault="006F32AC"/>
        </w:tc>
        <w:tc>
          <w:tcPr>
            <w:tcW w:w="1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9611FF" w14:textId="77777777" w:rsidR="006F32AC" w:rsidRDefault="006F32AC"/>
        </w:tc>
        <w:tc>
          <w:tcPr>
            <w:tcW w:w="2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3D4917" w14:textId="77777777" w:rsidR="006F32AC" w:rsidRDefault="006F32AC"/>
        </w:tc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29CEF3" w14:textId="77777777" w:rsidR="006F32AC" w:rsidRDefault="006F32AC"/>
        </w:tc>
      </w:tr>
    </w:tbl>
    <w:p w14:paraId="64294E69" w14:textId="77777777" w:rsidR="006F32AC" w:rsidRDefault="009336E7">
      <w:pPr>
        <w:spacing w:after="120"/>
      </w:pPr>
      <w:r>
        <w:rPr>
          <w:rFonts w:ascii="Calibri" w:eastAsia="Calibri" w:hAnsi="Calibri" w:cs="Calibri"/>
          <w:b/>
          <w:bCs/>
        </w:rPr>
        <w:t>Pitanja za završnu refleksiju (popunjava se na kraju perioda praćenja):</w:t>
      </w:r>
    </w:p>
    <w:p w14:paraId="1FB1FB7F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Koju ste kompaniju precijenili ili potcijenili?</w:t>
      </w:r>
    </w:p>
    <w:p w14:paraId="0A09F974" w14:textId="77777777" w:rsidR="006F32AC" w:rsidRDefault="009336E7">
      <w:pPr>
        <w:spacing w:after="120"/>
      </w:pPr>
      <w:r>
        <w:rPr>
          <w:rFonts w:ascii="Calibri" w:eastAsia="Calibri" w:hAnsi="Calibri" w:cs="Calibri"/>
        </w:rPr>
        <w:t>Šta vas je iznenadilo?</w:t>
      </w:r>
    </w:p>
    <w:p w14:paraId="3BB3811A" w14:textId="77777777" w:rsidR="006F32AC" w:rsidRDefault="009336E7">
      <w:pPr>
        <w:spacing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 li biste danas donijeli istu odluku?</w:t>
      </w:r>
    </w:p>
    <w:p w14:paraId="2D586DE7" w14:textId="77777777" w:rsidR="00A91562" w:rsidRDefault="00A91562">
      <w:pPr>
        <w:spacing w:after="120"/>
        <w:rPr>
          <w:rFonts w:ascii="Calibri" w:eastAsia="Calibri" w:hAnsi="Calibri" w:cs="Calibri"/>
        </w:rPr>
      </w:pPr>
    </w:p>
    <w:p w14:paraId="3C54DB85" w14:textId="77777777" w:rsidR="00A91562" w:rsidRDefault="00A91562">
      <w:pPr>
        <w:spacing w:after="120"/>
        <w:rPr>
          <w:rFonts w:ascii="Calibri" w:eastAsia="Calibri" w:hAnsi="Calibri" w:cs="Calibri"/>
        </w:rPr>
      </w:pPr>
    </w:p>
    <w:p w14:paraId="3D9E43D5" w14:textId="77777777" w:rsidR="00A91562" w:rsidRDefault="00A91562">
      <w:pPr>
        <w:spacing w:after="120"/>
        <w:rPr>
          <w:rFonts w:ascii="Calibri" w:eastAsia="Calibri" w:hAnsi="Calibri" w:cs="Calibri"/>
        </w:rPr>
      </w:pPr>
    </w:p>
    <w:p w14:paraId="5B226F9F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RADNI LISTOVI PO NIVOIMA ZNANJA</w:t>
      </w:r>
    </w:p>
    <w:p w14:paraId="532101E0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Kriteriji za određivanje nivoa</w:t>
      </w:r>
    </w:p>
    <w:p w14:paraId="3451C36B" w14:textId="77777777" w:rsidR="00A91562" w:rsidRPr="00A91562" w:rsidRDefault="00A91562" w:rsidP="00A91562">
      <w:pPr>
        <w:spacing w:after="120"/>
      </w:pPr>
      <w:r w:rsidRPr="00A91562">
        <w:t>Podjela na osnovni, srednji i napredni nivo ne dešava se unutar investicionih fondova tj. grupa iz prve igre (koji ostaju heterogeni radi vršnjačke podrške), nego se primjenjuje u fazi radnih listova – svaki učenik individualno dobija radni list koji odgovara njegovom nivou, nezavisno od grupa u kojim je igrao. Nastavnik nivo određuje unaprijed, prije časa, na osnovu jednog ili kombinacije sljedećih kriterija:</w:t>
      </w:r>
    </w:p>
    <w:p w14:paraId="3FC2BFEE" w14:textId="77777777" w:rsidR="00A91562" w:rsidRPr="00A91562" w:rsidRDefault="00A91562" w:rsidP="00A91562">
      <w:pPr>
        <w:numPr>
          <w:ilvl w:val="0"/>
          <w:numId w:val="2"/>
        </w:numPr>
        <w:spacing w:after="120"/>
      </w:pPr>
      <w:r w:rsidRPr="00A91562">
        <w:t>ranijeg uspjeha i aktivnosti učenika iz predmeta (ocjene, učešće na prethodnim časovima);</w:t>
      </w:r>
    </w:p>
    <w:p w14:paraId="2D49E20E" w14:textId="77777777" w:rsidR="00A91562" w:rsidRPr="00A91562" w:rsidRDefault="00A91562" w:rsidP="00A91562">
      <w:pPr>
        <w:numPr>
          <w:ilvl w:val="0"/>
          <w:numId w:val="2"/>
        </w:numPr>
        <w:spacing w:after="120"/>
      </w:pPr>
      <w:r w:rsidRPr="00A91562">
        <w:t>kratke samoprocjene učenika (npr. jednostavan upitnik na početku školske godine ili teme: „Koliko mi je poznata tema tržišta novca i kapitala?“);</w:t>
      </w:r>
    </w:p>
    <w:p w14:paraId="06720FB3" w14:textId="77777777" w:rsidR="00A91562" w:rsidRPr="00A91562" w:rsidRDefault="00A91562" w:rsidP="00A91562">
      <w:pPr>
        <w:numPr>
          <w:ilvl w:val="0"/>
          <w:numId w:val="2"/>
        </w:numPr>
        <w:spacing w:after="120"/>
      </w:pPr>
      <w:r w:rsidRPr="00A91562">
        <w:t>nastavnikove procjene na osnovu ranijih pismenih radova ili domaćih zadataka.</w:t>
      </w:r>
    </w:p>
    <w:p w14:paraId="60D10CFC" w14:textId="77777777" w:rsidR="00A91562" w:rsidRPr="00A91562" w:rsidRDefault="00A91562" w:rsidP="00A91562">
      <w:pPr>
        <w:spacing w:after="120"/>
      </w:pPr>
      <w:r w:rsidRPr="00A91562">
        <w:t>Sljedeća tabela sažima koji učenici dobijaju koji radni list i koji je fokus svakog od njih: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3200"/>
        <w:gridCol w:w="1800"/>
        <w:gridCol w:w="2700"/>
      </w:tblGrid>
      <w:tr w:rsidR="00A91562" w:rsidRPr="00A91562" w14:paraId="5497A11B" w14:textId="77777777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4EEBF9E9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Nivo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4DDF3BBB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Kome je namijenjen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080357D8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Radni list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034DA3F5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Fokus zadatka</w:t>
            </w:r>
          </w:p>
        </w:tc>
      </w:tr>
      <w:tr w:rsidR="00A91562" w:rsidRPr="00A91562" w14:paraId="0F776756" w14:textId="77777777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580C5E01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Osnovni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6D7F2AFF" w14:textId="77777777" w:rsidR="00A91562" w:rsidRPr="00A91562" w:rsidRDefault="00A91562" w:rsidP="00A91562">
            <w:pPr>
              <w:spacing w:after="120"/>
            </w:pPr>
            <w:r w:rsidRPr="00A91562">
              <w:t>Učenici sa slabijim predznanjem iz ekonomije ili koji se prvi put susreću s temom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42A16249" w14:textId="77777777" w:rsidR="00A91562" w:rsidRPr="00A91562" w:rsidRDefault="00A91562" w:rsidP="00A91562">
            <w:pPr>
              <w:spacing w:after="120"/>
            </w:pPr>
            <w:r w:rsidRPr="00A91562">
              <w:t>Radni list 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444468DB" w14:textId="77777777" w:rsidR="00A91562" w:rsidRPr="00A91562" w:rsidRDefault="00A91562" w:rsidP="00A91562">
            <w:pPr>
              <w:spacing w:after="120"/>
            </w:pPr>
            <w:r w:rsidRPr="00A91562">
              <w:t>Prepoznavanje i definisanje pojmova (rizik, dobit, dionica, portfelj)</w:t>
            </w:r>
          </w:p>
        </w:tc>
      </w:tr>
      <w:tr w:rsidR="00A91562" w:rsidRPr="00A91562" w14:paraId="34B49E80" w14:textId="77777777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72C4168C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Srednji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67A1DD90" w14:textId="77777777" w:rsidR="00A91562" w:rsidRPr="00A91562" w:rsidRDefault="00A91562" w:rsidP="00A91562">
            <w:pPr>
              <w:spacing w:after="120"/>
            </w:pPr>
            <w:r w:rsidRPr="00A91562">
              <w:t>Učenici sa prosječnim predznanjem, koji već razumiju osnovne ekonomske pojmove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47BDBBF2" w14:textId="77777777" w:rsidR="00A91562" w:rsidRPr="00A91562" w:rsidRDefault="00A91562" w:rsidP="00A91562">
            <w:pPr>
              <w:spacing w:after="120"/>
            </w:pPr>
            <w:r w:rsidRPr="00A91562">
              <w:t>Radni list 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54E01C90" w14:textId="77777777" w:rsidR="00A91562" w:rsidRPr="00A91562" w:rsidRDefault="00A91562" w:rsidP="00A91562">
            <w:pPr>
              <w:spacing w:after="120"/>
            </w:pPr>
            <w:r w:rsidRPr="00A91562">
              <w:t>Računanje prinosa na osnovu datih promjena cijena</w:t>
            </w:r>
          </w:p>
        </w:tc>
      </w:tr>
      <w:tr w:rsidR="00A91562" w:rsidRPr="00A91562" w14:paraId="5E7077AF" w14:textId="77777777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4D6"/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10315458" w14:textId="77777777" w:rsidR="00A91562" w:rsidRPr="00A91562" w:rsidRDefault="00A91562" w:rsidP="00A91562">
            <w:pPr>
              <w:spacing w:after="120"/>
            </w:pPr>
            <w:r w:rsidRPr="00A91562">
              <w:rPr>
                <w:b/>
                <w:bCs/>
              </w:rPr>
              <w:t>Napredni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4F7D5E27" w14:textId="77777777" w:rsidR="00A91562" w:rsidRPr="00A91562" w:rsidRDefault="00A91562" w:rsidP="00A91562">
            <w:pPr>
              <w:spacing w:after="120"/>
            </w:pPr>
            <w:r w:rsidRPr="00A91562">
              <w:t>Učenici sa dobrim predznanjem i afinitetom prema ekonomiji/matematici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1791E220" w14:textId="77777777" w:rsidR="00A91562" w:rsidRPr="00A91562" w:rsidRDefault="00A91562" w:rsidP="00A91562">
            <w:pPr>
              <w:spacing w:after="120"/>
            </w:pPr>
            <w:r w:rsidRPr="00A91562">
              <w:t>Radni list 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hideMark/>
          </w:tcPr>
          <w:p w14:paraId="529CA4F0" w14:textId="77777777" w:rsidR="00A91562" w:rsidRPr="00A91562" w:rsidRDefault="00A91562" w:rsidP="00A91562">
            <w:pPr>
              <w:spacing w:after="120"/>
            </w:pPr>
            <w:r w:rsidRPr="00A91562">
              <w:t>Izrada kratke investicijske strategije uz obrazloženje</w:t>
            </w:r>
          </w:p>
        </w:tc>
      </w:tr>
    </w:tbl>
    <w:p w14:paraId="1BAC4F04" w14:textId="77777777" w:rsidR="00A91562" w:rsidRPr="00A91562" w:rsidRDefault="00A91562" w:rsidP="00A91562">
      <w:pPr>
        <w:spacing w:after="120"/>
      </w:pPr>
      <w:r w:rsidRPr="00A91562">
        <w:rPr>
          <w:i/>
          <w:iCs/>
        </w:rPr>
        <w:t>Napomena: Ukoliko nastavnik procijeni da odjeljenje nema jasno izražene tri grupe predznanja, nivoi se mogu svesti na dva (npr. spojiti srednji i napredni), bez izmjene same strukture radnih listova.</w:t>
      </w:r>
    </w:p>
    <w:p w14:paraId="3C600925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Uputa za učenike (dijeli se nakon igre, prije podjele radnih listova):</w:t>
      </w:r>
    </w:p>
    <w:p w14:paraId="4B4BAF3A" w14:textId="77777777" w:rsidR="00A91562" w:rsidRPr="00A91562" w:rsidRDefault="00A91562" w:rsidP="00A91562">
      <w:pPr>
        <w:spacing w:after="120"/>
      </w:pPr>
      <w:r w:rsidRPr="00A91562">
        <w:rPr>
          <w:i/>
          <w:iCs/>
        </w:rPr>
        <w:t>„Svako radi svoj radni listić, samostalno. Radni listić je prilagođen vašem nivou – ako naiđete na poteškoću, pozovite nastavnika.“</w:t>
      </w:r>
    </w:p>
    <w:p w14:paraId="318E154B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RADNI LIST 1 – Osnovni nivo</w:t>
      </w:r>
    </w:p>
    <w:p w14:paraId="32D3B431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Naslov: „Šta je dionica?“</w:t>
      </w:r>
    </w:p>
    <w:p w14:paraId="7EB47C63" w14:textId="77777777" w:rsidR="00A91562" w:rsidRPr="00A91562" w:rsidRDefault="00A91562" w:rsidP="00A91562">
      <w:pPr>
        <w:numPr>
          <w:ilvl w:val="0"/>
          <w:numId w:val="3"/>
        </w:numPr>
        <w:spacing w:after="120"/>
      </w:pPr>
      <w:r w:rsidRPr="00A91562">
        <w:t>Dopuni rečenice: Dionica je _______ koja predstavlja vlasnički udio u _______. Osoba koja posjeduje dionicu naziva se _______.</w:t>
      </w:r>
    </w:p>
    <w:p w14:paraId="6D14D1D5" w14:textId="77777777" w:rsidR="00A91562" w:rsidRPr="00A91562" w:rsidRDefault="00A91562" w:rsidP="00A91562">
      <w:pPr>
        <w:numPr>
          <w:ilvl w:val="0"/>
          <w:numId w:val="3"/>
        </w:numPr>
        <w:spacing w:after="120"/>
      </w:pPr>
      <w:r w:rsidRPr="00A91562">
        <w:t>Zaokruži tačno ili netačno: „Vlasnik dionice ima pravo na dio dobiti kompanije (dividendu).“ (T / N)</w:t>
      </w:r>
    </w:p>
    <w:p w14:paraId="52C2B98F" w14:textId="77777777" w:rsidR="00A91562" w:rsidRPr="00A91562" w:rsidRDefault="00A91562" w:rsidP="00A91562">
      <w:pPr>
        <w:numPr>
          <w:ilvl w:val="0"/>
          <w:numId w:val="3"/>
        </w:numPr>
        <w:spacing w:after="120"/>
      </w:pPr>
      <w:r w:rsidRPr="00A91562">
        <w:lastRenderedPageBreak/>
        <w:t>Poveži pojam sa definicijom: Berza – Dividenda – Investitor – Dioničko društvo (definicije date u Prilogu A).</w:t>
      </w:r>
    </w:p>
    <w:p w14:paraId="1355936B" w14:textId="77777777" w:rsidR="00A91562" w:rsidRPr="00A91562" w:rsidRDefault="00A91562" w:rsidP="00A91562">
      <w:pPr>
        <w:numPr>
          <w:ilvl w:val="0"/>
          <w:numId w:val="3"/>
        </w:numPr>
        <w:spacing w:after="120"/>
      </w:pPr>
      <w:r w:rsidRPr="00A91562">
        <w:t>Iz simulacije: U koje si kompanije tvoj fond uložio poene u prvoj rundi? Da li se vrijednost tog uloga promijenila nakon događaja u drugoj ili trećoj rundi?</w:t>
      </w:r>
    </w:p>
    <w:p w14:paraId="55053BFF" w14:textId="77777777" w:rsidR="00A91562" w:rsidRPr="00A91562" w:rsidRDefault="00A91562" w:rsidP="00A91562">
      <w:pPr>
        <w:numPr>
          <w:ilvl w:val="0"/>
          <w:numId w:val="3"/>
        </w:numPr>
        <w:spacing w:after="120"/>
      </w:pPr>
      <w:r w:rsidRPr="00A91562">
        <w:t>Jednom rečenicom objasni: Zašto je rizičnije uložiti sav novac u jednu kompaniju nego u više različitih?</w:t>
      </w:r>
    </w:p>
    <w:p w14:paraId="44DB9475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RADNI LIST 2 – Srednji nivo</w:t>
      </w:r>
    </w:p>
    <w:p w14:paraId="36DB18C8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Naslov: „Analiza kretanja cijene dionice“</w:t>
      </w:r>
    </w:p>
    <w:p w14:paraId="0E52870D" w14:textId="77777777" w:rsidR="00A91562" w:rsidRPr="00A91562" w:rsidRDefault="00A91562" w:rsidP="00A91562">
      <w:pPr>
        <w:numPr>
          <w:ilvl w:val="0"/>
          <w:numId w:val="4"/>
        </w:numPr>
        <w:spacing w:after="120"/>
      </w:pPr>
      <w:r w:rsidRPr="00A91562">
        <w:t>Izračunaj prinos: Kupio/la si dionicu po cijeni od 40 KM, a prodao/la je po 46 KM. Kolika je stopa prinosa izražena u procentima?</w:t>
      </w:r>
    </w:p>
    <w:p w14:paraId="0F13C1C3" w14:textId="77777777" w:rsidR="00A91562" w:rsidRPr="00A91562" w:rsidRDefault="00A91562" w:rsidP="00A91562">
      <w:pPr>
        <w:numPr>
          <w:ilvl w:val="0"/>
          <w:numId w:val="4"/>
        </w:numPr>
        <w:spacing w:after="120"/>
      </w:pPr>
      <w:r w:rsidRPr="00A91562">
        <w:t>Na osnovu datog grafikona (Prilog B) opiši trend kretanja cijene dionice u posljednja tri mjeseca.</w:t>
      </w:r>
    </w:p>
    <w:p w14:paraId="03FD069F" w14:textId="77777777" w:rsidR="00A91562" w:rsidRPr="00A91562" w:rsidRDefault="00A91562" w:rsidP="00A91562">
      <w:pPr>
        <w:numPr>
          <w:ilvl w:val="0"/>
          <w:numId w:val="4"/>
        </w:numPr>
        <w:spacing w:after="120"/>
      </w:pPr>
      <w:r w:rsidRPr="00A91562">
        <w:t>Navedi tri faktora koja mogu uzrokovati pad cijene dionice jedne kompanije.</w:t>
      </w:r>
    </w:p>
    <w:p w14:paraId="1CF3BEC1" w14:textId="77777777" w:rsidR="00A91562" w:rsidRPr="00A91562" w:rsidRDefault="00A91562" w:rsidP="00A91562">
      <w:pPr>
        <w:numPr>
          <w:ilvl w:val="0"/>
          <w:numId w:val="4"/>
        </w:numPr>
        <w:spacing w:after="120"/>
      </w:pPr>
      <w:r w:rsidRPr="00A91562">
        <w:t>Iz simulacije: Sačini tabelu portfelja svog fonda nakon svake runde (kompanija, uloženi poeni, promjena u %, nova vrijednost). Izračunaj ukupni dobitak ili gubitak nakon tri runde.</w:t>
      </w:r>
    </w:p>
    <w:p w14:paraId="4DE9C668" w14:textId="77777777" w:rsidR="00A91562" w:rsidRPr="00A91562" w:rsidRDefault="00A91562" w:rsidP="00A91562">
      <w:pPr>
        <w:numPr>
          <w:ilvl w:val="0"/>
          <w:numId w:val="4"/>
        </w:numPr>
        <w:spacing w:after="120"/>
      </w:pPr>
      <w:r w:rsidRPr="00A91562">
        <w:t>Objasni pojam diverzifikacije portfelja na primjeru svog fonda iz simulacije.</w:t>
      </w:r>
    </w:p>
    <w:p w14:paraId="1C6D6AE3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RADNI LIST 3 – Napredni nivo</w:t>
      </w:r>
    </w:p>
    <w:p w14:paraId="2CAA378B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Naslov: „Investicijska strategija i procjena rizika“</w:t>
      </w:r>
    </w:p>
    <w:p w14:paraId="1921A85D" w14:textId="77777777" w:rsidR="00A91562" w:rsidRPr="00A91562" w:rsidRDefault="00A91562" w:rsidP="00A91562">
      <w:pPr>
        <w:numPr>
          <w:ilvl w:val="0"/>
          <w:numId w:val="5"/>
        </w:numPr>
        <w:spacing w:after="120"/>
      </w:pPr>
      <w:r w:rsidRPr="00A91562">
        <w:t>Na osnovu podataka o kompaniji iz priložene studije slučaja (Prilog D), procijeni da li je dionica trenutno precijenjena ili potcijenjena, i obrazloži odgovor.</w:t>
      </w:r>
    </w:p>
    <w:p w14:paraId="3B44BB99" w14:textId="77777777" w:rsidR="00A91562" w:rsidRPr="00A91562" w:rsidRDefault="00A91562" w:rsidP="00A91562">
      <w:pPr>
        <w:numPr>
          <w:ilvl w:val="0"/>
          <w:numId w:val="5"/>
        </w:numPr>
        <w:spacing w:after="120"/>
      </w:pPr>
      <w:r w:rsidRPr="00A91562">
        <w:t>Kreiraj investicijski portfelj od 5.000 KM raspoređen na najmanje tri različite dionice iz različitih sektora (Prilog E). Obrazloži svoj izbor.</w:t>
      </w:r>
    </w:p>
    <w:p w14:paraId="56DD9ED1" w14:textId="77777777" w:rsidR="00A91562" w:rsidRPr="00A91562" w:rsidRDefault="00A91562" w:rsidP="00A91562">
      <w:pPr>
        <w:numPr>
          <w:ilvl w:val="0"/>
          <w:numId w:val="5"/>
        </w:numPr>
        <w:spacing w:after="120"/>
      </w:pPr>
      <w:r w:rsidRPr="00A91562">
        <w:t>Objasni na primjeru pojam volatilnosti i poveži ga sa pojmom rizika i očekivanog prinosa.</w:t>
      </w:r>
    </w:p>
    <w:p w14:paraId="0F22A7A6" w14:textId="77777777" w:rsidR="00A91562" w:rsidRPr="00A91562" w:rsidRDefault="00A91562" w:rsidP="00A91562">
      <w:pPr>
        <w:numPr>
          <w:ilvl w:val="0"/>
          <w:numId w:val="5"/>
        </w:numPr>
        <w:spacing w:after="120"/>
      </w:pPr>
      <w:r w:rsidRPr="00A91562">
        <w:t>Analiziraj kako jedan makroekonomski faktor (Prilog F: promjena kamatnih stopa, inflacija) može uticati na berzanski indeks (npr. S&amp;P 500).</w:t>
      </w:r>
    </w:p>
    <w:p w14:paraId="3F86381D" w14:textId="77777777" w:rsidR="00A91562" w:rsidRPr="00A91562" w:rsidRDefault="00A91562" w:rsidP="00A91562">
      <w:pPr>
        <w:numPr>
          <w:ilvl w:val="0"/>
          <w:numId w:val="5"/>
        </w:numPr>
        <w:spacing w:after="120"/>
      </w:pPr>
      <w:r w:rsidRPr="00A91562">
        <w:t>Kritički osvrt: Na osnovu rezultata simulacije, napiši kratku analizu (5–6 rečenica) o tome šta bi uradio/la drugačije i zašto, primjenjujući princip „nikad ne ulaži novac koji ne možeš priuštiti izgubiti“.</w:t>
      </w:r>
    </w:p>
    <w:p w14:paraId="1B237BD7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Primjeri iz prakse</w:t>
      </w:r>
    </w:p>
    <w:p w14:paraId="3B52AFA3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Primjer 1: Sarajevska berza vrijednosnih papira (SASE)</w:t>
      </w:r>
    </w:p>
    <w:p w14:paraId="6E28D375" w14:textId="77777777" w:rsidR="00A91562" w:rsidRPr="00A91562" w:rsidRDefault="00A91562" w:rsidP="00A91562">
      <w:pPr>
        <w:spacing w:after="120"/>
      </w:pPr>
      <w:r w:rsidRPr="00A91562">
        <w:t>Učenicima se pokazuje kako izgleda kotacija domaćih kompanija na Sarajevskoj berzi (npr. BH Telecom) – čime se gradivo povezuje s lokalnim/regionalnim kontekstom i olakšava razumijevanje da tržište dionica nije samo apstraktan, strani pojam.</w:t>
      </w:r>
    </w:p>
    <w:p w14:paraId="2F452824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Primjer 2: Globalna kompanija – studija slučaja</w:t>
      </w:r>
    </w:p>
    <w:p w14:paraId="0B21B1A4" w14:textId="77777777" w:rsidR="00A91562" w:rsidRPr="00A91562" w:rsidRDefault="00A91562" w:rsidP="00A91562">
      <w:pPr>
        <w:spacing w:after="120"/>
      </w:pPr>
      <w:r w:rsidRPr="00A91562">
        <w:t>Analiza kretanja cijene dionice poznate globalne kompanije (npr. Apple ili Tesla) tokom značajnog događaja (lansiranje proizvoda, kriza, promjena rukovodstva) – učenici uočavaju direktnu vezu između poslovnih odluka/vijesti i reakcije tržišta.</w:t>
      </w:r>
    </w:p>
    <w:p w14:paraId="26A89BC6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Primjer 3: Slom i oporavak tržišta</w:t>
      </w:r>
    </w:p>
    <w:p w14:paraId="2D6CC170" w14:textId="77777777" w:rsidR="00A91562" w:rsidRPr="00A91562" w:rsidRDefault="00A91562" w:rsidP="00A91562">
      <w:pPr>
        <w:spacing w:after="120"/>
      </w:pPr>
      <w:r w:rsidRPr="00A91562">
        <w:t>Kratak osvrt na historijski primjer (npr. finansijska kriza 2008. godine ili pad tržišta 2020. godine tokom pandemije) kao ilustracija pojmova volatilnosti, panike na tržištu i dugoročnog oporavka – povezuje se sa važnošću strpljenja i diverzifikacije.</w:t>
      </w:r>
    </w:p>
    <w:p w14:paraId="4045BC9B" w14:textId="77777777" w:rsidR="00A91562" w:rsidRPr="00A91562" w:rsidRDefault="00A91562" w:rsidP="00A91562">
      <w:pPr>
        <w:spacing w:after="120"/>
      </w:pPr>
      <w:r w:rsidRPr="00A91562">
        <w:rPr>
          <w:b/>
          <w:bCs/>
        </w:rPr>
        <w:t>Primjer 4: Priča o malom investitoru</w:t>
      </w:r>
    </w:p>
    <w:p w14:paraId="4E6154C2" w14:textId="77777777" w:rsidR="00A91562" w:rsidRPr="00A91562" w:rsidRDefault="00A91562" w:rsidP="00A91562">
      <w:pPr>
        <w:spacing w:after="120"/>
      </w:pPr>
      <w:r w:rsidRPr="00A91562">
        <w:t>Prikaz jednostavne, realne priče o osobi koja je redovnim, malim mjesečnim ulaganjima (princip „dollar-cost averaging“) tokom dužeg perioda izgradila portfelj – ilustracija dugoročnog pristupa nasuprot špekulativnom trgovanju.</w:t>
      </w:r>
    </w:p>
    <w:p w14:paraId="06FD7723" w14:textId="77777777" w:rsidR="00A91562" w:rsidRPr="00A91562" w:rsidRDefault="00A91562" w:rsidP="00A91562">
      <w:pPr>
        <w:spacing w:after="120"/>
      </w:pPr>
      <w:r w:rsidRPr="00A91562">
        <w:rPr>
          <w:i/>
          <w:iCs/>
        </w:rPr>
        <w:t>Nakon svakog primjera, nastavnik postavlja pitanja koja ga povezuju sa igrom:</w:t>
      </w:r>
    </w:p>
    <w:p w14:paraId="44D03954" w14:textId="77777777" w:rsidR="00A91562" w:rsidRPr="00A91562" w:rsidRDefault="00A91562" w:rsidP="00A91562">
      <w:pPr>
        <w:numPr>
          <w:ilvl w:val="0"/>
          <w:numId w:val="2"/>
        </w:numPr>
        <w:spacing w:after="120"/>
      </w:pPr>
      <w:r w:rsidRPr="00A91562">
        <w:t>Prepoznajete li nešto slično onome što se dogodilo u vašoj igri?</w:t>
      </w:r>
    </w:p>
    <w:p w14:paraId="03342D87" w14:textId="77777777" w:rsidR="00A91562" w:rsidRPr="00A91562" w:rsidRDefault="00A91562" w:rsidP="00A91562">
      <w:pPr>
        <w:numPr>
          <w:ilvl w:val="0"/>
          <w:numId w:val="2"/>
        </w:numPr>
        <w:spacing w:after="120"/>
      </w:pPr>
      <w:r w:rsidRPr="00A91562">
        <w:t>Šta bi vaš fond uradio da je ovo bio pravi događaj?</w:t>
      </w:r>
    </w:p>
    <w:p w14:paraId="548A0AF0" w14:textId="77777777" w:rsidR="00A91562" w:rsidRDefault="00A91562">
      <w:pPr>
        <w:spacing w:after="120"/>
      </w:pPr>
    </w:p>
    <w:sectPr w:rsidR="00A91562">
      <w:pgSz w:w="11906" w:h="16838"/>
      <w:pgMar w:top="900" w:right="1000" w:bottom="9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C5ACD"/>
    <w:multiLevelType w:val="hybridMultilevel"/>
    <w:tmpl w:val="88A49E4E"/>
    <w:lvl w:ilvl="0" w:tplc="B1964848">
      <w:start w:val="1"/>
      <w:numFmt w:val="bullet"/>
      <w:lvlText w:val="●"/>
      <w:lvlJc w:val="left"/>
      <w:pPr>
        <w:ind w:left="720" w:hanging="360"/>
      </w:pPr>
    </w:lvl>
    <w:lvl w:ilvl="1" w:tplc="4C6AFA5A">
      <w:start w:val="1"/>
      <w:numFmt w:val="bullet"/>
      <w:lvlText w:val="○"/>
      <w:lvlJc w:val="left"/>
      <w:pPr>
        <w:ind w:left="1440" w:hanging="360"/>
      </w:pPr>
    </w:lvl>
    <w:lvl w:ilvl="2" w:tplc="159A2622">
      <w:start w:val="1"/>
      <w:numFmt w:val="bullet"/>
      <w:lvlText w:val="■"/>
      <w:lvlJc w:val="left"/>
      <w:pPr>
        <w:ind w:left="2160" w:hanging="360"/>
      </w:pPr>
    </w:lvl>
    <w:lvl w:ilvl="3" w:tplc="3FCC00C2">
      <w:start w:val="1"/>
      <w:numFmt w:val="bullet"/>
      <w:lvlText w:val="●"/>
      <w:lvlJc w:val="left"/>
      <w:pPr>
        <w:ind w:left="2880" w:hanging="360"/>
      </w:pPr>
    </w:lvl>
    <w:lvl w:ilvl="4" w:tplc="8E6E9FBA">
      <w:start w:val="1"/>
      <w:numFmt w:val="bullet"/>
      <w:lvlText w:val="○"/>
      <w:lvlJc w:val="left"/>
      <w:pPr>
        <w:ind w:left="3600" w:hanging="360"/>
      </w:pPr>
    </w:lvl>
    <w:lvl w:ilvl="5" w:tplc="1D14D086">
      <w:start w:val="1"/>
      <w:numFmt w:val="bullet"/>
      <w:lvlText w:val="■"/>
      <w:lvlJc w:val="left"/>
      <w:pPr>
        <w:ind w:left="4320" w:hanging="360"/>
      </w:pPr>
    </w:lvl>
    <w:lvl w:ilvl="6" w:tplc="4EF46C3E">
      <w:start w:val="1"/>
      <w:numFmt w:val="bullet"/>
      <w:lvlText w:val="●"/>
      <w:lvlJc w:val="left"/>
      <w:pPr>
        <w:ind w:left="5040" w:hanging="360"/>
      </w:pPr>
    </w:lvl>
    <w:lvl w:ilvl="7" w:tplc="14C66B30">
      <w:start w:val="1"/>
      <w:numFmt w:val="bullet"/>
      <w:lvlText w:val="●"/>
      <w:lvlJc w:val="left"/>
      <w:pPr>
        <w:ind w:left="5760" w:hanging="360"/>
      </w:pPr>
    </w:lvl>
    <w:lvl w:ilvl="8" w:tplc="A87E9E5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93C4B14"/>
    <w:multiLevelType w:val="hybridMultilevel"/>
    <w:tmpl w:val="188CF816"/>
    <w:lvl w:ilvl="0" w:tplc="2350FD44">
      <w:start w:val="1"/>
      <w:numFmt w:val="decimal"/>
      <w:lvlText w:val="%1."/>
      <w:lvlJc w:val="left"/>
      <w:pPr>
        <w:ind w:left="420" w:hanging="260"/>
      </w:pPr>
    </w:lvl>
    <w:lvl w:ilvl="1" w:tplc="D0668E9C">
      <w:numFmt w:val="decimal"/>
      <w:lvlText w:val=""/>
      <w:lvlJc w:val="left"/>
      <w:pPr>
        <w:ind w:left="0" w:firstLine="0"/>
      </w:pPr>
    </w:lvl>
    <w:lvl w:ilvl="2" w:tplc="9EF45F1E">
      <w:numFmt w:val="decimal"/>
      <w:lvlText w:val=""/>
      <w:lvlJc w:val="left"/>
      <w:pPr>
        <w:ind w:left="0" w:firstLine="0"/>
      </w:pPr>
    </w:lvl>
    <w:lvl w:ilvl="3" w:tplc="92C280DE">
      <w:numFmt w:val="decimal"/>
      <w:lvlText w:val=""/>
      <w:lvlJc w:val="left"/>
      <w:pPr>
        <w:ind w:left="0" w:firstLine="0"/>
      </w:pPr>
    </w:lvl>
    <w:lvl w:ilvl="4" w:tplc="25A0F79C">
      <w:numFmt w:val="decimal"/>
      <w:lvlText w:val=""/>
      <w:lvlJc w:val="left"/>
      <w:pPr>
        <w:ind w:left="0" w:firstLine="0"/>
      </w:pPr>
    </w:lvl>
    <w:lvl w:ilvl="5" w:tplc="A0F69374">
      <w:numFmt w:val="decimal"/>
      <w:lvlText w:val=""/>
      <w:lvlJc w:val="left"/>
      <w:pPr>
        <w:ind w:left="0" w:firstLine="0"/>
      </w:pPr>
    </w:lvl>
    <w:lvl w:ilvl="6" w:tplc="56B498FA">
      <w:numFmt w:val="decimal"/>
      <w:lvlText w:val=""/>
      <w:lvlJc w:val="left"/>
      <w:pPr>
        <w:ind w:left="0" w:firstLine="0"/>
      </w:pPr>
    </w:lvl>
    <w:lvl w:ilvl="7" w:tplc="4434F49E">
      <w:numFmt w:val="decimal"/>
      <w:lvlText w:val=""/>
      <w:lvlJc w:val="left"/>
      <w:pPr>
        <w:ind w:left="0" w:firstLine="0"/>
      </w:pPr>
    </w:lvl>
    <w:lvl w:ilvl="8" w:tplc="12F001B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9511353"/>
    <w:multiLevelType w:val="hybridMultilevel"/>
    <w:tmpl w:val="2C225DF6"/>
    <w:lvl w:ilvl="0" w:tplc="07824C62">
      <w:start w:val="1"/>
      <w:numFmt w:val="decimal"/>
      <w:lvlText w:val="%1."/>
      <w:lvlJc w:val="left"/>
      <w:pPr>
        <w:ind w:left="420" w:hanging="260"/>
      </w:pPr>
    </w:lvl>
    <w:lvl w:ilvl="1" w:tplc="E116BF56">
      <w:numFmt w:val="decimal"/>
      <w:lvlText w:val=""/>
      <w:lvlJc w:val="left"/>
      <w:pPr>
        <w:ind w:left="0" w:firstLine="0"/>
      </w:pPr>
    </w:lvl>
    <w:lvl w:ilvl="2" w:tplc="E028E398">
      <w:numFmt w:val="decimal"/>
      <w:lvlText w:val=""/>
      <w:lvlJc w:val="left"/>
      <w:pPr>
        <w:ind w:left="0" w:firstLine="0"/>
      </w:pPr>
    </w:lvl>
    <w:lvl w:ilvl="3" w:tplc="E8F459EC">
      <w:numFmt w:val="decimal"/>
      <w:lvlText w:val=""/>
      <w:lvlJc w:val="left"/>
      <w:pPr>
        <w:ind w:left="0" w:firstLine="0"/>
      </w:pPr>
    </w:lvl>
    <w:lvl w:ilvl="4" w:tplc="38741BE8">
      <w:numFmt w:val="decimal"/>
      <w:lvlText w:val=""/>
      <w:lvlJc w:val="left"/>
      <w:pPr>
        <w:ind w:left="0" w:firstLine="0"/>
      </w:pPr>
    </w:lvl>
    <w:lvl w:ilvl="5" w:tplc="F0AEDA6E">
      <w:numFmt w:val="decimal"/>
      <w:lvlText w:val=""/>
      <w:lvlJc w:val="left"/>
      <w:pPr>
        <w:ind w:left="0" w:firstLine="0"/>
      </w:pPr>
    </w:lvl>
    <w:lvl w:ilvl="6" w:tplc="2AC427D2">
      <w:numFmt w:val="decimal"/>
      <w:lvlText w:val=""/>
      <w:lvlJc w:val="left"/>
      <w:pPr>
        <w:ind w:left="0" w:firstLine="0"/>
      </w:pPr>
    </w:lvl>
    <w:lvl w:ilvl="7" w:tplc="032603F4">
      <w:numFmt w:val="decimal"/>
      <w:lvlText w:val=""/>
      <w:lvlJc w:val="left"/>
      <w:pPr>
        <w:ind w:left="0" w:firstLine="0"/>
      </w:pPr>
    </w:lvl>
    <w:lvl w:ilvl="8" w:tplc="EB7EEE96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D080B5A"/>
    <w:multiLevelType w:val="hybridMultilevel"/>
    <w:tmpl w:val="603EB124"/>
    <w:lvl w:ilvl="0" w:tplc="50960622">
      <w:start w:val="1"/>
      <w:numFmt w:val="decimal"/>
      <w:lvlText w:val="%1."/>
      <w:lvlJc w:val="left"/>
      <w:pPr>
        <w:ind w:left="420" w:hanging="260"/>
      </w:pPr>
    </w:lvl>
    <w:lvl w:ilvl="1" w:tplc="8D7E825E">
      <w:numFmt w:val="decimal"/>
      <w:lvlText w:val=""/>
      <w:lvlJc w:val="left"/>
      <w:pPr>
        <w:ind w:left="0" w:firstLine="0"/>
      </w:pPr>
    </w:lvl>
    <w:lvl w:ilvl="2" w:tplc="E480B758">
      <w:numFmt w:val="decimal"/>
      <w:lvlText w:val=""/>
      <w:lvlJc w:val="left"/>
      <w:pPr>
        <w:ind w:left="0" w:firstLine="0"/>
      </w:pPr>
    </w:lvl>
    <w:lvl w:ilvl="3" w:tplc="229AC5F8">
      <w:numFmt w:val="decimal"/>
      <w:lvlText w:val=""/>
      <w:lvlJc w:val="left"/>
      <w:pPr>
        <w:ind w:left="0" w:firstLine="0"/>
      </w:pPr>
    </w:lvl>
    <w:lvl w:ilvl="4" w:tplc="4D540A2C">
      <w:numFmt w:val="decimal"/>
      <w:lvlText w:val=""/>
      <w:lvlJc w:val="left"/>
      <w:pPr>
        <w:ind w:left="0" w:firstLine="0"/>
      </w:pPr>
    </w:lvl>
    <w:lvl w:ilvl="5" w:tplc="7C321526">
      <w:numFmt w:val="decimal"/>
      <w:lvlText w:val=""/>
      <w:lvlJc w:val="left"/>
      <w:pPr>
        <w:ind w:left="0" w:firstLine="0"/>
      </w:pPr>
    </w:lvl>
    <w:lvl w:ilvl="6" w:tplc="CEC27CBC">
      <w:numFmt w:val="decimal"/>
      <w:lvlText w:val=""/>
      <w:lvlJc w:val="left"/>
      <w:pPr>
        <w:ind w:left="0" w:firstLine="0"/>
      </w:pPr>
    </w:lvl>
    <w:lvl w:ilvl="7" w:tplc="9E02202A">
      <w:numFmt w:val="decimal"/>
      <w:lvlText w:val=""/>
      <w:lvlJc w:val="left"/>
      <w:pPr>
        <w:ind w:left="0" w:firstLine="0"/>
      </w:pPr>
    </w:lvl>
    <w:lvl w:ilvl="8" w:tplc="2D102E6E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4077424"/>
    <w:multiLevelType w:val="hybridMultilevel"/>
    <w:tmpl w:val="9434FE82"/>
    <w:lvl w:ilvl="0" w:tplc="6DC8FB34">
      <w:start w:val="1"/>
      <w:numFmt w:val="bullet"/>
      <w:lvlText w:val="•"/>
      <w:lvlJc w:val="left"/>
      <w:pPr>
        <w:ind w:left="420" w:hanging="260"/>
      </w:pPr>
    </w:lvl>
    <w:lvl w:ilvl="1" w:tplc="7FC8A91E">
      <w:numFmt w:val="decimal"/>
      <w:lvlText w:val=""/>
      <w:lvlJc w:val="left"/>
      <w:pPr>
        <w:ind w:left="0" w:firstLine="0"/>
      </w:pPr>
    </w:lvl>
    <w:lvl w:ilvl="2" w:tplc="4E6616B4">
      <w:numFmt w:val="decimal"/>
      <w:lvlText w:val=""/>
      <w:lvlJc w:val="left"/>
      <w:pPr>
        <w:ind w:left="0" w:firstLine="0"/>
      </w:pPr>
    </w:lvl>
    <w:lvl w:ilvl="3" w:tplc="7B2E17A4">
      <w:numFmt w:val="decimal"/>
      <w:lvlText w:val=""/>
      <w:lvlJc w:val="left"/>
      <w:pPr>
        <w:ind w:left="0" w:firstLine="0"/>
      </w:pPr>
    </w:lvl>
    <w:lvl w:ilvl="4" w:tplc="46685F60">
      <w:numFmt w:val="decimal"/>
      <w:lvlText w:val=""/>
      <w:lvlJc w:val="left"/>
      <w:pPr>
        <w:ind w:left="0" w:firstLine="0"/>
      </w:pPr>
    </w:lvl>
    <w:lvl w:ilvl="5" w:tplc="7D9A0898">
      <w:numFmt w:val="decimal"/>
      <w:lvlText w:val=""/>
      <w:lvlJc w:val="left"/>
      <w:pPr>
        <w:ind w:left="0" w:firstLine="0"/>
      </w:pPr>
    </w:lvl>
    <w:lvl w:ilvl="6" w:tplc="3406357E">
      <w:numFmt w:val="decimal"/>
      <w:lvlText w:val=""/>
      <w:lvlJc w:val="left"/>
      <w:pPr>
        <w:ind w:left="0" w:firstLine="0"/>
      </w:pPr>
    </w:lvl>
    <w:lvl w:ilvl="7" w:tplc="9B28B304">
      <w:numFmt w:val="decimal"/>
      <w:lvlText w:val=""/>
      <w:lvlJc w:val="left"/>
      <w:pPr>
        <w:ind w:left="0" w:firstLine="0"/>
      </w:pPr>
    </w:lvl>
    <w:lvl w:ilvl="8" w:tplc="293AF98A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A4874DE"/>
    <w:multiLevelType w:val="hybridMultilevel"/>
    <w:tmpl w:val="77D6DCEC"/>
    <w:lvl w:ilvl="0" w:tplc="C7B4DBEC">
      <w:start w:val="1"/>
      <w:numFmt w:val="bullet"/>
      <w:lvlText w:val="•"/>
      <w:lvlJc w:val="left"/>
      <w:pPr>
        <w:ind w:left="420" w:hanging="260"/>
      </w:pPr>
    </w:lvl>
    <w:lvl w:ilvl="1" w:tplc="9EC80300">
      <w:numFmt w:val="decimal"/>
      <w:lvlText w:val=""/>
      <w:lvlJc w:val="left"/>
    </w:lvl>
    <w:lvl w:ilvl="2" w:tplc="6766109E">
      <w:numFmt w:val="decimal"/>
      <w:lvlText w:val=""/>
      <w:lvlJc w:val="left"/>
    </w:lvl>
    <w:lvl w:ilvl="3" w:tplc="E7147A50">
      <w:numFmt w:val="decimal"/>
      <w:lvlText w:val=""/>
      <w:lvlJc w:val="left"/>
    </w:lvl>
    <w:lvl w:ilvl="4" w:tplc="E580123A">
      <w:numFmt w:val="decimal"/>
      <w:lvlText w:val=""/>
      <w:lvlJc w:val="left"/>
    </w:lvl>
    <w:lvl w:ilvl="5" w:tplc="AF6412FA">
      <w:numFmt w:val="decimal"/>
      <w:lvlText w:val=""/>
      <w:lvlJc w:val="left"/>
    </w:lvl>
    <w:lvl w:ilvl="6" w:tplc="86D40600">
      <w:numFmt w:val="decimal"/>
      <w:lvlText w:val=""/>
      <w:lvlJc w:val="left"/>
    </w:lvl>
    <w:lvl w:ilvl="7" w:tplc="A0F44772">
      <w:numFmt w:val="decimal"/>
      <w:lvlText w:val=""/>
      <w:lvlJc w:val="left"/>
    </w:lvl>
    <w:lvl w:ilvl="8" w:tplc="6F80DA92">
      <w:numFmt w:val="decimal"/>
      <w:lvlText w:val=""/>
      <w:lvlJc w:val="left"/>
    </w:lvl>
  </w:abstractNum>
  <w:abstractNum w:abstractNumId="6" w15:restartNumberingAfterBreak="0">
    <w:nsid w:val="627F6DF6"/>
    <w:multiLevelType w:val="hybridMultilevel"/>
    <w:tmpl w:val="B002CBC8"/>
    <w:lvl w:ilvl="0" w:tplc="3AA07800">
      <w:start w:val="1"/>
      <w:numFmt w:val="decimal"/>
      <w:lvlText w:val="%1."/>
      <w:lvlJc w:val="left"/>
      <w:pPr>
        <w:ind w:left="420" w:hanging="260"/>
      </w:pPr>
    </w:lvl>
    <w:lvl w:ilvl="1" w:tplc="17C42478">
      <w:numFmt w:val="decimal"/>
      <w:lvlText w:val=""/>
      <w:lvlJc w:val="left"/>
    </w:lvl>
    <w:lvl w:ilvl="2" w:tplc="64BAB216">
      <w:numFmt w:val="decimal"/>
      <w:lvlText w:val=""/>
      <w:lvlJc w:val="left"/>
    </w:lvl>
    <w:lvl w:ilvl="3" w:tplc="9BBE5290">
      <w:numFmt w:val="decimal"/>
      <w:lvlText w:val=""/>
      <w:lvlJc w:val="left"/>
    </w:lvl>
    <w:lvl w:ilvl="4" w:tplc="B246C7AE">
      <w:numFmt w:val="decimal"/>
      <w:lvlText w:val=""/>
      <w:lvlJc w:val="left"/>
    </w:lvl>
    <w:lvl w:ilvl="5" w:tplc="E8604A56">
      <w:numFmt w:val="decimal"/>
      <w:lvlText w:val=""/>
      <w:lvlJc w:val="left"/>
    </w:lvl>
    <w:lvl w:ilvl="6" w:tplc="41025B24">
      <w:numFmt w:val="decimal"/>
      <w:lvlText w:val=""/>
      <w:lvlJc w:val="left"/>
    </w:lvl>
    <w:lvl w:ilvl="7" w:tplc="D68A140A">
      <w:numFmt w:val="decimal"/>
      <w:lvlText w:val=""/>
      <w:lvlJc w:val="left"/>
    </w:lvl>
    <w:lvl w:ilvl="8" w:tplc="27DEC29C">
      <w:numFmt w:val="decimal"/>
      <w:lvlText w:val=""/>
      <w:lvlJc w:val="left"/>
    </w:lvl>
  </w:abstractNum>
  <w:num w:numId="1" w16cid:durableId="460270514">
    <w:abstractNumId w:val="0"/>
    <w:lvlOverride w:ilvl="0">
      <w:startOverride w:val="1"/>
    </w:lvlOverride>
  </w:num>
  <w:num w:numId="2" w16cid:durableId="20533352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8754083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3994079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64812392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2AC"/>
    <w:rsid w:val="006F32AC"/>
    <w:rsid w:val="007912EE"/>
    <w:rsid w:val="009336E7"/>
    <w:rsid w:val="00A848B9"/>
    <w:rsid w:val="00A9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EC748"/>
  <w15:docId w15:val="{629FC443-4858-4F26-8BFA-F6C9EC57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1727</Words>
  <Characters>9849</Characters>
  <Application>Microsoft Office Word</Application>
  <DocSecurity>0</DocSecurity>
  <Lines>82</Lines>
  <Paragraphs>23</Paragraphs>
  <ScaleCrop>false</ScaleCrop>
  <Company/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Korisnik</cp:lastModifiedBy>
  <cp:revision>5</cp:revision>
  <dcterms:created xsi:type="dcterms:W3CDTF">2026-09-14T06:16:00Z</dcterms:created>
  <dcterms:modified xsi:type="dcterms:W3CDTF">2026-09-15T16:25:00Z</dcterms:modified>
</cp:coreProperties>
</file>